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77" w:rsidRPr="001259CF" w:rsidRDefault="00325977" w:rsidP="001259CF">
      <w:pPr>
        <w:snapToGrid w:val="0"/>
        <w:spacing w:line="400" w:lineRule="exact"/>
        <w:jc w:val="center"/>
        <w:rPr>
          <w:rFonts w:ascii="標楷體" w:eastAsia="標楷體" w:hAnsi="標楷體" w:cs="標楷體"/>
          <w:sz w:val="28"/>
          <w:szCs w:val="28"/>
        </w:rPr>
      </w:pPr>
      <w:r w:rsidRPr="001259CF">
        <w:rPr>
          <w:rFonts w:ascii="標楷體" w:eastAsia="標楷體" w:hAnsi="標楷體" w:cs="標楷體" w:hint="eastAsia"/>
          <w:sz w:val="28"/>
          <w:szCs w:val="28"/>
        </w:rPr>
        <w:t>國立高雄大學學則</w:t>
      </w:r>
    </w:p>
    <w:p w:rsidR="00325977" w:rsidRPr="001259CF" w:rsidRDefault="00325977" w:rsidP="00325977">
      <w:pPr>
        <w:snapToGrid w:val="0"/>
        <w:spacing w:line="400" w:lineRule="exact"/>
        <w:rPr>
          <w:rFonts w:ascii="標楷體" w:eastAsia="標楷體" w:hAnsi="標楷體" w:cs="標楷體"/>
          <w:sz w:val="28"/>
          <w:szCs w:val="28"/>
        </w:rPr>
      </w:pPr>
    </w:p>
    <w:p w:rsidR="00325977" w:rsidRPr="00B54B16" w:rsidRDefault="00325977" w:rsidP="00A01A0C">
      <w:pPr>
        <w:snapToGrid w:val="0"/>
        <w:spacing w:line="240" w:lineRule="exact"/>
        <w:rPr>
          <w:rFonts w:eastAsia="標楷體"/>
          <w:sz w:val="28"/>
          <w:szCs w:val="28"/>
        </w:rPr>
      </w:pPr>
      <w:r w:rsidRPr="00B54B16">
        <w:rPr>
          <w:rFonts w:eastAsia="標楷體"/>
          <w:sz w:val="20"/>
        </w:rPr>
        <w:t>114</w:t>
      </w:r>
      <w:r w:rsidRPr="00B54B16">
        <w:rPr>
          <w:rFonts w:eastAsia="標楷體"/>
          <w:sz w:val="20"/>
        </w:rPr>
        <w:t>年</w:t>
      </w:r>
      <w:r w:rsidRPr="00B54B16">
        <w:rPr>
          <w:rFonts w:eastAsia="標楷體"/>
          <w:sz w:val="20"/>
        </w:rPr>
        <w:t>11</w:t>
      </w:r>
      <w:r w:rsidRPr="00B54B16">
        <w:rPr>
          <w:rFonts w:eastAsia="標楷體"/>
          <w:sz w:val="20"/>
        </w:rPr>
        <w:t>月</w:t>
      </w:r>
      <w:r w:rsidRPr="00B54B16">
        <w:rPr>
          <w:rFonts w:eastAsia="標楷體"/>
          <w:sz w:val="20"/>
        </w:rPr>
        <w:t>28</w:t>
      </w:r>
      <w:r w:rsidRPr="00B54B16">
        <w:rPr>
          <w:rFonts w:eastAsia="標楷體"/>
          <w:sz w:val="20"/>
        </w:rPr>
        <w:t>日第</w:t>
      </w:r>
      <w:r w:rsidRPr="00B54B16">
        <w:rPr>
          <w:rFonts w:eastAsia="標楷體"/>
          <w:sz w:val="20"/>
        </w:rPr>
        <w:t>175</w:t>
      </w:r>
      <w:r w:rsidRPr="00B54B16">
        <w:rPr>
          <w:rFonts w:eastAsia="標楷體"/>
          <w:sz w:val="20"/>
        </w:rPr>
        <w:t>次主管會報修正第</w:t>
      </w:r>
      <w:r w:rsidRPr="00B54B16">
        <w:rPr>
          <w:rFonts w:eastAsia="標楷體"/>
          <w:sz w:val="20"/>
        </w:rPr>
        <w:t>6</w:t>
      </w:r>
      <w:r w:rsidRPr="00B54B16">
        <w:rPr>
          <w:rFonts w:eastAsia="標楷體"/>
          <w:sz w:val="20"/>
        </w:rPr>
        <w:t>、</w:t>
      </w:r>
      <w:r w:rsidRPr="00B54B16">
        <w:rPr>
          <w:rFonts w:eastAsia="標楷體"/>
          <w:sz w:val="20"/>
        </w:rPr>
        <w:t>7</w:t>
      </w:r>
      <w:r w:rsidRPr="00B54B16">
        <w:rPr>
          <w:rFonts w:eastAsia="標楷體"/>
          <w:sz w:val="20"/>
        </w:rPr>
        <w:t>、</w:t>
      </w:r>
      <w:r w:rsidRPr="00B54B16">
        <w:rPr>
          <w:rFonts w:eastAsia="標楷體"/>
          <w:sz w:val="20"/>
        </w:rPr>
        <w:t>10</w:t>
      </w:r>
      <w:r w:rsidRPr="00B54B16">
        <w:rPr>
          <w:rFonts w:eastAsia="標楷體"/>
          <w:sz w:val="20"/>
        </w:rPr>
        <w:t>、</w:t>
      </w:r>
      <w:r w:rsidRPr="00B54B16">
        <w:rPr>
          <w:rFonts w:eastAsia="標楷體"/>
          <w:sz w:val="20"/>
        </w:rPr>
        <w:t>14</w:t>
      </w:r>
      <w:r w:rsidRPr="00B54B16">
        <w:rPr>
          <w:rFonts w:eastAsia="標楷體"/>
          <w:sz w:val="20"/>
        </w:rPr>
        <w:t>、</w:t>
      </w:r>
      <w:r w:rsidRPr="00B54B16">
        <w:rPr>
          <w:rFonts w:eastAsia="標楷體"/>
          <w:sz w:val="20"/>
        </w:rPr>
        <w:t>17</w:t>
      </w:r>
      <w:r w:rsidRPr="00B54B16">
        <w:rPr>
          <w:rFonts w:eastAsia="標楷體"/>
          <w:sz w:val="20"/>
        </w:rPr>
        <w:t>、</w:t>
      </w:r>
      <w:r w:rsidRPr="00B54B16">
        <w:rPr>
          <w:rFonts w:eastAsia="標楷體"/>
          <w:sz w:val="20"/>
        </w:rPr>
        <w:t>22</w:t>
      </w:r>
      <w:r w:rsidRPr="00B54B16">
        <w:rPr>
          <w:rFonts w:eastAsia="標楷體"/>
          <w:sz w:val="20"/>
        </w:rPr>
        <w:t>、</w:t>
      </w:r>
      <w:r w:rsidRPr="00B54B16">
        <w:rPr>
          <w:rFonts w:eastAsia="標楷體"/>
          <w:sz w:val="20"/>
        </w:rPr>
        <w:t>23</w:t>
      </w:r>
      <w:r w:rsidRPr="00B54B16">
        <w:rPr>
          <w:rFonts w:eastAsia="標楷體"/>
          <w:sz w:val="20"/>
        </w:rPr>
        <w:t>、</w:t>
      </w:r>
      <w:r w:rsidRPr="00B54B16">
        <w:rPr>
          <w:rFonts w:eastAsia="標楷體"/>
          <w:sz w:val="20"/>
        </w:rPr>
        <w:t>24</w:t>
      </w:r>
      <w:r w:rsidRPr="00B54B16">
        <w:rPr>
          <w:rFonts w:eastAsia="標楷體"/>
          <w:sz w:val="20"/>
        </w:rPr>
        <w:t>、</w:t>
      </w:r>
      <w:r w:rsidRPr="00B54B16">
        <w:rPr>
          <w:rFonts w:eastAsia="標楷體"/>
          <w:sz w:val="20"/>
        </w:rPr>
        <w:t>25</w:t>
      </w:r>
      <w:r w:rsidRPr="00B54B16">
        <w:rPr>
          <w:rFonts w:eastAsia="標楷體"/>
          <w:sz w:val="20"/>
        </w:rPr>
        <w:t>、</w:t>
      </w:r>
      <w:r w:rsidRPr="00B54B16">
        <w:rPr>
          <w:rFonts w:eastAsia="標楷體"/>
          <w:sz w:val="20"/>
        </w:rPr>
        <w:t>28</w:t>
      </w:r>
      <w:r w:rsidRPr="00B54B16">
        <w:rPr>
          <w:rFonts w:eastAsia="標楷體"/>
          <w:sz w:val="20"/>
        </w:rPr>
        <w:t>、</w:t>
      </w:r>
      <w:r w:rsidRPr="00B54B16">
        <w:rPr>
          <w:rFonts w:eastAsia="標楷體"/>
          <w:sz w:val="20"/>
        </w:rPr>
        <w:t>32</w:t>
      </w:r>
      <w:r w:rsidRPr="00B54B16">
        <w:rPr>
          <w:rFonts w:eastAsia="標楷體"/>
          <w:sz w:val="20"/>
        </w:rPr>
        <w:t>、</w:t>
      </w:r>
      <w:r w:rsidRPr="00B54B16">
        <w:rPr>
          <w:rFonts w:eastAsia="標楷體"/>
          <w:sz w:val="20"/>
        </w:rPr>
        <w:t>34</w:t>
      </w:r>
      <w:r w:rsidRPr="00B54B16">
        <w:rPr>
          <w:rFonts w:eastAsia="標楷體"/>
          <w:sz w:val="20"/>
        </w:rPr>
        <w:t>、</w:t>
      </w:r>
      <w:r w:rsidRPr="00B54B16">
        <w:rPr>
          <w:rFonts w:eastAsia="標楷體"/>
          <w:sz w:val="20"/>
        </w:rPr>
        <w:t>37</w:t>
      </w:r>
      <w:r w:rsidRPr="00B54B16">
        <w:rPr>
          <w:rFonts w:eastAsia="標楷體"/>
          <w:sz w:val="20"/>
        </w:rPr>
        <w:t>、</w:t>
      </w:r>
      <w:r w:rsidRPr="00B54B16">
        <w:rPr>
          <w:rFonts w:eastAsia="標楷體"/>
          <w:sz w:val="20"/>
        </w:rPr>
        <w:t>41</w:t>
      </w:r>
      <w:r w:rsidRPr="00B54B16">
        <w:rPr>
          <w:rFonts w:eastAsia="標楷體"/>
          <w:sz w:val="20"/>
        </w:rPr>
        <w:t>、</w:t>
      </w:r>
      <w:r w:rsidRPr="00B54B16">
        <w:rPr>
          <w:rFonts w:eastAsia="標楷體"/>
          <w:sz w:val="20"/>
        </w:rPr>
        <w:t>50</w:t>
      </w:r>
      <w:r w:rsidRPr="00B54B16">
        <w:rPr>
          <w:rFonts w:eastAsia="標楷體"/>
          <w:sz w:val="20"/>
        </w:rPr>
        <w:t>、</w:t>
      </w:r>
      <w:r w:rsidRPr="00B54B16">
        <w:rPr>
          <w:rFonts w:eastAsia="標楷體"/>
          <w:sz w:val="20"/>
        </w:rPr>
        <w:t>56</w:t>
      </w:r>
      <w:r w:rsidRPr="00B54B16">
        <w:rPr>
          <w:rFonts w:eastAsia="標楷體"/>
          <w:sz w:val="20"/>
        </w:rPr>
        <w:t>、</w:t>
      </w:r>
      <w:r w:rsidRPr="00B54B16">
        <w:rPr>
          <w:rFonts w:eastAsia="標楷體"/>
          <w:sz w:val="20"/>
        </w:rPr>
        <w:t>64</w:t>
      </w:r>
      <w:r w:rsidRPr="00B54B16">
        <w:rPr>
          <w:rFonts w:eastAsia="標楷體"/>
          <w:sz w:val="20"/>
        </w:rPr>
        <w:t>條，</w:t>
      </w:r>
      <w:r w:rsidRPr="00B54B16">
        <w:rPr>
          <w:rFonts w:eastAsia="標楷體"/>
          <w:sz w:val="20"/>
        </w:rPr>
        <w:t>114</w:t>
      </w:r>
      <w:r w:rsidRPr="00B54B16">
        <w:rPr>
          <w:rFonts w:eastAsia="標楷體"/>
          <w:sz w:val="20"/>
        </w:rPr>
        <w:t>年</w:t>
      </w:r>
      <w:r w:rsidRPr="00B54B16">
        <w:rPr>
          <w:rFonts w:eastAsia="標楷體"/>
          <w:sz w:val="20"/>
        </w:rPr>
        <w:t>12</w:t>
      </w:r>
      <w:r w:rsidRPr="00B54B16">
        <w:rPr>
          <w:rFonts w:eastAsia="標楷體"/>
          <w:sz w:val="20"/>
        </w:rPr>
        <w:t>月</w:t>
      </w:r>
      <w:r w:rsidRPr="00B54B16">
        <w:rPr>
          <w:rFonts w:eastAsia="標楷體"/>
          <w:sz w:val="20"/>
        </w:rPr>
        <w:t>12</w:t>
      </w:r>
      <w:r w:rsidRPr="00B54B16">
        <w:rPr>
          <w:rFonts w:eastAsia="標楷體"/>
          <w:sz w:val="20"/>
        </w:rPr>
        <w:t>日第</w:t>
      </w:r>
      <w:r w:rsidRPr="00B54B16">
        <w:rPr>
          <w:rFonts w:eastAsia="標楷體"/>
          <w:sz w:val="20"/>
        </w:rPr>
        <w:t>210</w:t>
      </w:r>
      <w:r w:rsidRPr="00B54B16">
        <w:rPr>
          <w:rFonts w:eastAsia="標楷體"/>
          <w:sz w:val="20"/>
        </w:rPr>
        <w:t>次行政會議修正第</w:t>
      </w:r>
      <w:r w:rsidRPr="00B54B16">
        <w:rPr>
          <w:rFonts w:eastAsia="標楷體"/>
          <w:sz w:val="20"/>
        </w:rPr>
        <w:t>6</w:t>
      </w:r>
      <w:r w:rsidRPr="00B54B16">
        <w:rPr>
          <w:rFonts w:eastAsia="標楷體"/>
          <w:sz w:val="20"/>
        </w:rPr>
        <w:t>、</w:t>
      </w:r>
      <w:r w:rsidRPr="00B54B16">
        <w:rPr>
          <w:rFonts w:eastAsia="標楷體"/>
          <w:sz w:val="20"/>
        </w:rPr>
        <w:t>7</w:t>
      </w:r>
      <w:r w:rsidRPr="00B54B16">
        <w:rPr>
          <w:rFonts w:eastAsia="標楷體"/>
          <w:sz w:val="20"/>
        </w:rPr>
        <w:t>、</w:t>
      </w:r>
      <w:r w:rsidRPr="00B54B16">
        <w:rPr>
          <w:rFonts w:eastAsia="標楷體"/>
          <w:sz w:val="20"/>
        </w:rPr>
        <w:t>10</w:t>
      </w:r>
      <w:r w:rsidRPr="00B54B16">
        <w:rPr>
          <w:rFonts w:eastAsia="標楷體"/>
          <w:sz w:val="20"/>
        </w:rPr>
        <w:t>、</w:t>
      </w:r>
      <w:r w:rsidRPr="00B54B16">
        <w:rPr>
          <w:rFonts w:eastAsia="標楷體"/>
          <w:sz w:val="20"/>
        </w:rPr>
        <w:t>14</w:t>
      </w:r>
      <w:r w:rsidRPr="00B54B16">
        <w:rPr>
          <w:rFonts w:eastAsia="標楷體"/>
          <w:sz w:val="20"/>
        </w:rPr>
        <w:t>、</w:t>
      </w:r>
      <w:r w:rsidRPr="00B54B16">
        <w:rPr>
          <w:rFonts w:eastAsia="標楷體"/>
          <w:sz w:val="20"/>
        </w:rPr>
        <w:t>17</w:t>
      </w:r>
      <w:r w:rsidRPr="00B54B16">
        <w:rPr>
          <w:rFonts w:eastAsia="標楷體"/>
          <w:sz w:val="20"/>
        </w:rPr>
        <w:t>、</w:t>
      </w:r>
      <w:r w:rsidRPr="00B54B16">
        <w:rPr>
          <w:rFonts w:eastAsia="標楷體"/>
          <w:sz w:val="20"/>
        </w:rPr>
        <w:t>22</w:t>
      </w:r>
      <w:r w:rsidRPr="00B54B16">
        <w:rPr>
          <w:rFonts w:eastAsia="標楷體"/>
          <w:sz w:val="20"/>
        </w:rPr>
        <w:t>、</w:t>
      </w:r>
      <w:r w:rsidRPr="00B54B16">
        <w:rPr>
          <w:rFonts w:eastAsia="標楷體"/>
          <w:sz w:val="20"/>
        </w:rPr>
        <w:t>23</w:t>
      </w:r>
      <w:r w:rsidRPr="00B54B16">
        <w:rPr>
          <w:rFonts w:eastAsia="標楷體"/>
          <w:sz w:val="20"/>
        </w:rPr>
        <w:t>、</w:t>
      </w:r>
      <w:r w:rsidRPr="00B54B16">
        <w:rPr>
          <w:rFonts w:eastAsia="標楷體"/>
          <w:sz w:val="20"/>
        </w:rPr>
        <w:t>24</w:t>
      </w:r>
      <w:r w:rsidRPr="00B54B16">
        <w:rPr>
          <w:rFonts w:eastAsia="標楷體"/>
          <w:sz w:val="20"/>
        </w:rPr>
        <w:t>、</w:t>
      </w:r>
      <w:r w:rsidRPr="00B54B16">
        <w:rPr>
          <w:rFonts w:eastAsia="標楷體"/>
          <w:sz w:val="20"/>
        </w:rPr>
        <w:t>25</w:t>
      </w:r>
      <w:r w:rsidRPr="00B54B16">
        <w:rPr>
          <w:rFonts w:eastAsia="標楷體"/>
          <w:sz w:val="20"/>
        </w:rPr>
        <w:t>、</w:t>
      </w:r>
      <w:r w:rsidRPr="00B54B16">
        <w:rPr>
          <w:rFonts w:eastAsia="標楷體"/>
          <w:sz w:val="20"/>
        </w:rPr>
        <w:t>28</w:t>
      </w:r>
      <w:r w:rsidRPr="00B54B16">
        <w:rPr>
          <w:rFonts w:eastAsia="標楷體"/>
          <w:sz w:val="20"/>
        </w:rPr>
        <w:t>、</w:t>
      </w:r>
      <w:r w:rsidRPr="00B54B16">
        <w:rPr>
          <w:rFonts w:eastAsia="標楷體"/>
          <w:sz w:val="20"/>
        </w:rPr>
        <w:t>32</w:t>
      </w:r>
      <w:r w:rsidRPr="00B54B16">
        <w:rPr>
          <w:rFonts w:eastAsia="標楷體"/>
          <w:sz w:val="20"/>
        </w:rPr>
        <w:t>、</w:t>
      </w:r>
      <w:r w:rsidRPr="00B54B16">
        <w:rPr>
          <w:rFonts w:eastAsia="標楷體"/>
          <w:sz w:val="20"/>
        </w:rPr>
        <w:t>34</w:t>
      </w:r>
      <w:r w:rsidRPr="00B54B16">
        <w:rPr>
          <w:rFonts w:eastAsia="標楷體"/>
          <w:sz w:val="20"/>
        </w:rPr>
        <w:t>、</w:t>
      </w:r>
      <w:r w:rsidRPr="00B54B16">
        <w:rPr>
          <w:rFonts w:eastAsia="標楷體"/>
          <w:sz w:val="20"/>
        </w:rPr>
        <w:t>37</w:t>
      </w:r>
      <w:r w:rsidRPr="00B54B16">
        <w:rPr>
          <w:rFonts w:eastAsia="標楷體"/>
          <w:sz w:val="20"/>
        </w:rPr>
        <w:t>、</w:t>
      </w:r>
      <w:r w:rsidRPr="00B54B16">
        <w:rPr>
          <w:rFonts w:eastAsia="標楷體"/>
          <w:sz w:val="20"/>
        </w:rPr>
        <w:t>41</w:t>
      </w:r>
      <w:r w:rsidRPr="00B54B16">
        <w:rPr>
          <w:rFonts w:eastAsia="標楷體"/>
          <w:sz w:val="20"/>
        </w:rPr>
        <w:t>、</w:t>
      </w:r>
      <w:r w:rsidRPr="00B54B16">
        <w:rPr>
          <w:rFonts w:eastAsia="標楷體"/>
          <w:sz w:val="20"/>
        </w:rPr>
        <w:t>50</w:t>
      </w:r>
      <w:r w:rsidRPr="00B54B16">
        <w:rPr>
          <w:rFonts w:eastAsia="標楷體"/>
          <w:sz w:val="20"/>
        </w:rPr>
        <w:t>、</w:t>
      </w:r>
      <w:r w:rsidRPr="00B54B16">
        <w:rPr>
          <w:rFonts w:eastAsia="標楷體"/>
          <w:sz w:val="20"/>
        </w:rPr>
        <w:t>56</w:t>
      </w:r>
      <w:r w:rsidRPr="00B54B16">
        <w:rPr>
          <w:rFonts w:eastAsia="標楷體"/>
          <w:sz w:val="20"/>
        </w:rPr>
        <w:t>、</w:t>
      </w:r>
      <w:r w:rsidRPr="00B54B16">
        <w:rPr>
          <w:rFonts w:eastAsia="標楷體"/>
          <w:sz w:val="20"/>
        </w:rPr>
        <w:t>64</w:t>
      </w:r>
      <w:r w:rsidRPr="00B54B16">
        <w:rPr>
          <w:rFonts w:eastAsia="標楷體"/>
          <w:sz w:val="20"/>
        </w:rPr>
        <w:t>條，</w:t>
      </w:r>
      <w:r w:rsidRPr="00B54B16">
        <w:rPr>
          <w:rFonts w:eastAsia="標楷體"/>
          <w:sz w:val="20"/>
        </w:rPr>
        <w:t>114</w:t>
      </w:r>
      <w:r w:rsidRPr="00B54B16">
        <w:rPr>
          <w:rFonts w:eastAsia="標楷體"/>
          <w:sz w:val="20"/>
        </w:rPr>
        <w:t>年</w:t>
      </w:r>
      <w:r w:rsidRPr="00B54B16">
        <w:rPr>
          <w:rFonts w:eastAsia="標楷體"/>
          <w:sz w:val="20"/>
        </w:rPr>
        <w:t>12</w:t>
      </w:r>
      <w:r w:rsidRPr="00B54B16">
        <w:rPr>
          <w:rFonts w:eastAsia="標楷體"/>
          <w:sz w:val="20"/>
        </w:rPr>
        <w:t>月</w:t>
      </w:r>
      <w:r w:rsidRPr="00B54B16">
        <w:rPr>
          <w:rFonts w:eastAsia="標楷體"/>
          <w:sz w:val="20"/>
        </w:rPr>
        <w:t>26</w:t>
      </w:r>
      <w:r w:rsidRPr="00B54B16">
        <w:rPr>
          <w:rFonts w:eastAsia="標楷體"/>
          <w:sz w:val="20"/>
        </w:rPr>
        <w:t>日第</w:t>
      </w:r>
      <w:r w:rsidRPr="00B54B16">
        <w:rPr>
          <w:rFonts w:eastAsia="標楷體"/>
          <w:sz w:val="20"/>
        </w:rPr>
        <w:t>52</w:t>
      </w:r>
      <w:r w:rsidRPr="00B54B16">
        <w:rPr>
          <w:rFonts w:eastAsia="標楷體"/>
          <w:sz w:val="20"/>
        </w:rPr>
        <w:t>次校務會議修正第</w:t>
      </w:r>
      <w:r w:rsidRPr="00B54B16">
        <w:rPr>
          <w:rFonts w:eastAsia="標楷體"/>
          <w:sz w:val="20"/>
        </w:rPr>
        <w:t>6</w:t>
      </w:r>
      <w:r w:rsidRPr="00B54B16">
        <w:rPr>
          <w:rFonts w:eastAsia="標楷體"/>
          <w:sz w:val="20"/>
        </w:rPr>
        <w:t>、</w:t>
      </w:r>
      <w:r w:rsidRPr="00B54B16">
        <w:rPr>
          <w:rFonts w:eastAsia="標楷體"/>
          <w:sz w:val="20"/>
        </w:rPr>
        <w:t>7</w:t>
      </w:r>
      <w:r w:rsidRPr="00B54B16">
        <w:rPr>
          <w:rFonts w:eastAsia="標楷體"/>
          <w:sz w:val="20"/>
        </w:rPr>
        <w:t>、</w:t>
      </w:r>
      <w:r w:rsidRPr="00B54B16">
        <w:rPr>
          <w:rFonts w:eastAsia="標楷體"/>
          <w:sz w:val="20"/>
        </w:rPr>
        <w:t>10</w:t>
      </w:r>
      <w:r w:rsidRPr="00B54B16">
        <w:rPr>
          <w:rFonts w:eastAsia="標楷體"/>
          <w:sz w:val="20"/>
        </w:rPr>
        <w:t>、</w:t>
      </w:r>
      <w:r w:rsidRPr="00B54B16">
        <w:rPr>
          <w:rFonts w:eastAsia="標楷體"/>
          <w:sz w:val="20"/>
        </w:rPr>
        <w:t>14</w:t>
      </w:r>
      <w:r w:rsidRPr="00B54B16">
        <w:rPr>
          <w:rFonts w:eastAsia="標楷體"/>
          <w:sz w:val="20"/>
        </w:rPr>
        <w:t>、</w:t>
      </w:r>
      <w:r w:rsidRPr="00B54B16">
        <w:rPr>
          <w:rFonts w:eastAsia="標楷體"/>
          <w:sz w:val="20"/>
        </w:rPr>
        <w:t>17</w:t>
      </w:r>
      <w:r w:rsidRPr="00B54B16">
        <w:rPr>
          <w:rFonts w:eastAsia="標楷體"/>
          <w:sz w:val="20"/>
        </w:rPr>
        <w:t>、</w:t>
      </w:r>
      <w:r w:rsidRPr="00B54B16">
        <w:rPr>
          <w:rFonts w:eastAsia="標楷體"/>
          <w:sz w:val="20"/>
        </w:rPr>
        <w:t>22</w:t>
      </w:r>
      <w:r w:rsidRPr="00B54B16">
        <w:rPr>
          <w:rFonts w:eastAsia="標楷體"/>
          <w:sz w:val="20"/>
        </w:rPr>
        <w:t>、</w:t>
      </w:r>
      <w:r w:rsidRPr="00B54B16">
        <w:rPr>
          <w:rFonts w:eastAsia="標楷體"/>
          <w:sz w:val="20"/>
        </w:rPr>
        <w:t>23</w:t>
      </w:r>
      <w:r w:rsidRPr="00B54B16">
        <w:rPr>
          <w:rFonts w:eastAsia="標楷體"/>
          <w:sz w:val="20"/>
        </w:rPr>
        <w:t>、</w:t>
      </w:r>
      <w:r w:rsidRPr="00B54B16">
        <w:rPr>
          <w:rFonts w:eastAsia="標楷體"/>
          <w:sz w:val="20"/>
        </w:rPr>
        <w:t>24</w:t>
      </w:r>
      <w:r w:rsidRPr="00B54B16">
        <w:rPr>
          <w:rFonts w:eastAsia="標楷體"/>
          <w:sz w:val="20"/>
        </w:rPr>
        <w:t>、</w:t>
      </w:r>
      <w:r w:rsidRPr="00B54B16">
        <w:rPr>
          <w:rFonts w:eastAsia="標楷體"/>
          <w:sz w:val="20"/>
        </w:rPr>
        <w:t>25</w:t>
      </w:r>
      <w:r w:rsidRPr="00B54B16">
        <w:rPr>
          <w:rFonts w:eastAsia="標楷體"/>
          <w:sz w:val="20"/>
        </w:rPr>
        <w:t>、</w:t>
      </w:r>
      <w:r w:rsidRPr="00B54B16">
        <w:rPr>
          <w:rFonts w:eastAsia="標楷體"/>
          <w:sz w:val="20"/>
        </w:rPr>
        <w:t>28</w:t>
      </w:r>
      <w:r w:rsidRPr="00B54B16">
        <w:rPr>
          <w:rFonts w:eastAsia="標楷體"/>
          <w:sz w:val="20"/>
        </w:rPr>
        <w:t>、</w:t>
      </w:r>
      <w:r w:rsidRPr="00B54B16">
        <w:rPr>
          <w:rFonts w:eastAsia="標楷體"/>
          <w:sz w:val="20"/>
        </w:rPr>
        <w:t>32</w:t>
      </w:r>
      <w:r w:rsidRPr="00B54B16">
        <w:rPr>
          <w:rFonts w:eastAsia="標楷體"/>
          <w:sz w:val="20"/>
        </w:rPr>
        <w:t>、</w:t>
      </w:r>
      <w:r w:rsidRPr="00B54B16">
        <w:rPr>
          <w:rFonts w:eastAsia="標楷體"/>
          <w:sz w:val="20"/>
        </w:rPr>
        <w:t>34</w:t>
      </w:r>
      <w:r w:rsidRPr="00B54B16">
        <w:rPr>
          <w:rFonts w:eastAsia="標楷體"/>
          <w:sz w:val="20"/>
        </w:rPr>
        <w:t>、</w:t>
      </w:r>
      <w:r w:rsidRPr="00B54B16">
        <w:rPr>
          <w:rFonts w:eastAsia="標楷體"/>
          <w:sz w:val="20"/>
        </w:rPr>
        <w:t>37</w:t>
      </w:r>
      <w:r w:rsidRPr="00B54B16">
        <w:rPr>
          <w:rFonts w:eastAsia="標楷體"/>
          <w:sz w:val="20"/>
        </w:rPr>
        <w:t>、</w:t>
      </w:r>
      <w:r w:rsidRPr="00B54B16">
        <w:rPr>
          <w:rFonts w:eastAsia="標楷體"/>
          <w:sz w:val="20"/>
        </w:rPr>
        <w:t>41</w:t>
      </w:r>
      <w:r w:rsidRPr="00B54B16">
        <w:rPr>
          <w:rFonts w:eastAsia="標楷體"/>
          <w:sz w:val="20"/>
        </w:rPr>
        <w:t>、</w:t>
      </w:r>
      <w:r w:rsidRPr="00B54B16">
        <w:rPr>
          <w:rFonts w:eastAsia="標楷體"/>
          <w:sz w:val="20"/>
        </w:rPr>
        <w:t>50</w:t>
      </w:r>
      <w:r w:rsidRPr="00B54B16">
        <w:rPr>
          <w:rFonts w:eastAsia="標楷體"/>
          <w:sz w:val="20"/>
        </w:rPr>
        <w:t>、</w:t>
      </w:r>
      <w:r w:rsidRPr="00B54B16">
        <w:rPr>
          <w:rFonts w:eastAsia="標楷體"/>
          <w:sz w:val="20"/>
        </w:rPr>
        <w:t>56</w:t>
      </w:r>
      <w:r w:rsidRPr="00B54B16">
        <w:rPr>
          <w:rFonts w:eastAsia="標楷體"/>
          <w:sz w:val="20"/>
        </w:rPr>
        <w:t>、</w:t>
      </w:r>
      <w:r w:rsidRPr="00B54B16">
        <w:rPr>
          <w:rFonts w:eastAsia="標楷體"/>
          <w:sz w:val="20"/>
        </w:rPr>
        <w:t>64</w:t>
      </w:r>
      <w:r w:rsidRPr="00B54B16">
        <w:rPr>
          <w:rFonts w:eastAsia="標楷體"/>
          <w:sz w:val="20"/>
        </w:rPr>
        <w:t>條</w:t>
      </w:r>
      <w:r w:rsidR="00A101AC" w:rsidRPr="00B54B16">
        <w:rPr>
          <w:rFonts w:eastAsia="標楷體"/>
          <w:sz w:val="20"/>
        </w:rPr>
        <w:t>，</w:t>
      </w:r>
      <w:r w:rsidR="00A101AC" w:rsidRPr="00B54B16">
        <w:rPr>
          <w:rFonts w:eastAsia="標楷體"/>
          <w:sz w:val="20"/>
        </w:rPr>
        <w:t>115</w:t>
      </w:r>
      <w:r w:rsidR="00A101AC" w:rsidRPr="00B54B16">
        <w:rPr>
          <w:rFonts w:eastAsia="標楷體"/>
          <w:sz w:val="20"/>
        </w:rPr>
        <w:t>年</w:t>
      </w:r>
      <w:r w:rsidR="00A101AC" w:rsidRPr="00B54B16">
        <w:rPr>
          <w:rFonts w:eastAsia="標楷體"/>
          <w:sz w:val="20"/>
        </w:rPr>
        <w:t>1</w:t>
      </w:r>
      <w:r w:rsidR="00A101AC" w:rsidRPr="00B54B16">
        <w:rPr>
          <w:rFonts w:eastAsia="標楷體"/>
          <w:sz w:val="20"/>
        </w:rPr>
        <w:t>月</w:t>
      </w:r>
      <w:r w:rsidR="00A101AC" w:rsidRPr="00B54B16">
        <w:rPr>
          <w:rFonts w:eastAsia="標楷體"/>
          <w:sz w:val="20"/>
        </w:rPr>
        <w:t>22</w:t>
      </w:r>
      <w:r w:rsidR="00A101AC" w:rsidRPr="00B54B16">
        <w:rPr>
          <w:rFonts w:eastAsia="標楷體"/>
          <w:sz w:val="20"/>
        </w:rPr>
        <w:t>日教育部臺較高</w:t>
      </w:r>
      <w:r w:rsidR="00A101AC" w:rsidRPr="00B54B16">
        <w:rPr>
          <w:rFonts w:eastAsia="標楷體"/>
          <w:sz w:val="20"/>
        </w:rPr>
        <w:t>(</w:t>
      </w:r>
      <w:r w:rsidR="00A101AC" w:rsidRPr="00B54B16">
        <w:rPr>
          <w:rFonts w:eastAsia="標楷體"/>
          <w:sz w:val="20"/>
        </w:rPr>
        <w:t>二</w:t>
      </w:r>
      <w:r w:rsidR="00A101AC" w:rsidRPr="00B54B16">
        <w:rPr>
          <w:rFonts w:eastAsia="標楷體"/>
          <w:sz w:val="20"/>
        </w:rPr>
        <w:t>)</w:t>
      </w:r>
      <w:r w:rsidR="00A101AC" w:rsidRPr="00B54B16">
        <w:rPr>
          <w:rFonts w:eastAsia="標楷體"/>
          <w:sz w:val="20"/>
        </w:rPr>
        <w:t>字第</w:t>
      </w:r>
      <w:r w:rsidR="00A101AC" w:rsidRPr="00B54B16">
        <w:rPr>
          <w:rFonts w:eastAsia="標楷體"/>
          <w:sz w:val="20"/>
        </w:rPr>
        <w:t>1150003807</w:t>
      </w:r>
      <w:r w:rsidR="00A101AC" w:rsidRPr="00B54B16">
        <w:rPr>
          <w:rFonts w:eastAsia="標楷體"/>
          <w:sz w:val="20"/>
        </w:rPr>
        <w:t>號函同意備查第</w:t>
      </w:r>
      <w:r w:rsidR="00A101AC" w:rsidRPr="00B54B16">
        <w:rPr>
          <w:rFonts w:eastAsia="標楷體"/>
          <w:sz w:val="20"/>
        </w:rPr>
        <w:t>7</w:t>
      </w:r>
      <w:r w:rsidR="00A101AC" w:rsidRPr="00B54B16">
        <w:rPr>
          <w:rFonts w:eastAsia="標楷體"/>
          <w:sz w:val="20"/>
        </w:rPr>
        <w:t>、</w:t>
      </w:r>
      <w:r w:rsidR="00A101AC" w:rsidRPr="00B54B16">
        <w:rPr>
          <w:rFonts w:eastAsia="標楷體"/>
          <w:sz w:val="20"/>
        </w:rPr>
        <w:t>10</w:t>
      </w:r>
      <w:r w:rsidR="00A101AC" w:rsidRPr="00B54B16">
        <w:rPr>
          <w:rFonts w:eastAsia="標楷體"/>
          <w:sz w:val="20"/>
        </w:rPr>
        <w:t>、</w:t>
      </w:r>
      <w:r w:rsidR="00A101AC" w:rsidRPr="00B54B16">
        <w:rPr>
          <w:rFonts w:eastAsia="標楷體"/>
          <w:sz w:val="20"/>
        </w:rPr>
        <w:t>22</w:t>
      </w:r>
      <w:r w:rsidR="00A101AC" w:rsidRPr="00B54B16">
        <w:rPr>
          <w:rFonts w:eastAsia="標楷體"/>
          <w:sz w:val="20"/>
        </w:rPr>
        <w:t>、</w:t>
      </w:r>
      <w:r w:rsidR="00A101AC" w:rsidRPr="00B54B16">
        <w:rPr>
          <w:rFonts w:eastAsia="標楷體"/>
          <w:sz w:val="20"/>
        </w:rPr>
        <w:t>23</w:t>
      </w:r>
      <w:r w:rsidR="00A101AC" w:rsidRPr="00B54B16">
        <w:rPr>
          <w:rFonts w:eastAsia="標楷體"/>
          <w:sz w:val="20"/>
        </w:rPr>
        <w:t>、</w:t>
      </w:r>
      <w:r w:rsidR="00A101AC" w:rsidRPr="00B54B16">
        <w:rPr>
          <w:rFonts w:eastAsia="標楷體"/>
          <w:sz w:val="20"/>
        </w:rPr>
        <w:t>24</w:t>
      </w:r>
      <w:r w:rsidR="00A101AC" w:rsidRPr="00B54B16">
        <w:rPr>
          <w:rFonts w:eastAsia="標楷體"/>
          <w:sz w:val="20"/>
        </w:rPr>
        <w:t>、</w:t>
      </w:r>
      <w:r w:rsidR="00A101AC" w:rsidRPr="00B54B16">
        <w:rPr>
          <w:rFonts w:eastAsia="標楷體"/>
          <w:sz w:val="20"/>
        </w:rPr>
        <w:t>25</w:t>
      </w:r>
      <w:r w:rsidR="00A101AC" w:rsidRPr="00B54B16">
        <w:rPr>
          <w:rFonts w:eastAsia="標楷體"/>
          <w:sz w:val="20"/>
        </w:rPr>
        <w:t>、</w:t>
      </w:r>
      <w:r w:rsidR="00A101AC" w:rsidRPr="00B54B16">
        <w:rPr>
          <w:rFonts w:eastAsia="標楷體"/>
          <w:sz w:val="20"/>
        </w:rPr>
        <w:t>28</w:t>
      </w:r>
      <w:r w:rsidR="00A101AC" w:rsidRPr="00B54B16">
        <w:rPr>
          <w:rFonts w:eastAsia="標楷體"/>
          <w:sz w:val="20"/>
        </w:rPr>
        <w:t>、</w:t>
      </w:r>
      <w:r w:rsidR="00A101AC" w:rsidRPr="00B54B16">
        <w:rPr>
          <w:rFonts w:eastAsia="標楷體"/>
          <w:sz w:val="20"/>
        </w:rPr>
        <w:t>32</w:t>
      </w:r>
      <w:r w:rsidR="00A101AC" w:rsidRPr="00B54B16">
        <w:rPr>
          <w:rFonts w:eastAsia="標楷體"/>
          <w:sz w:val="20"/>
        </w:rPr>
        <w:t>、</w:t>
      </w:r>
      <w:r w:rsidR="00A101AC" w:rsidRPr="00B54B16">
        <w:rPr>
          <w:rFonts w:eastAsia="標楷體"/>
          <w:sz w:val="20"/>
        </w:rPr>
        <w:t>34</w:t>
      </w:r>
      <w:r w:rsidR="00A101AC" w:rsidRPr="00B54B16">
        <w:rPr>
          <w:rFonts w:eastAsia="標楷體"/>
          <w:sz w:val="20"/>
        </w:rPr>
        <w:t>、</w:t>
      </w:r>
      <w:r w:rsidR="00A101AC" w:rsidRPr="00B54B16">
        <w:rPr>
          <w:rFonts w:eastAsia="標楷體"/>
          <w:sz w:val="20"/>
        </w:rPr>
        <w:t>37</w:t>
      </w:r>
      <w:r w:rsidR="00A101AC" w:rsidRPr="00B54B16">
        <w:rPr>
          <w:rFonts w:eastAsia="標楷體"/>
          <w:sz w:val="20"/>
        </w:rPr>
        <w:t>、</w:t>
      </w:r>
      <w:r w:rsidR="00A101AC" w:rsidRPr="00B54B16">
        <w:rPr>
          <w:rFonts w:eastAsia="標楷體"/>
          <w:sz w:val="20"/>
        </w:rPr>
        <w:t>41</w:t>
      </w:r>
      <w:r w:rsidR="00A101AC" w:rsidRPr="00B54B16">
        <w:rPr>
          <w:rFonts w:eastAsia="標楷體"/>
          <w:sz w:val="20"/>
        </w:rPr>
        <w:t>、</w:t>
      </w:r>
      <w:r w:rsidR="00A101AC" w:rsidRPr="00B54B16">
        <w:rPr>
          <w:rFonts w:eastAsia="標楷體"/>
          <w:sz w:val="20"/>
        </w:rPr>
        <w:t>50</w:t>
      </w:r>
      <w:r w:rsidR="00A101AC" w:rsidRPr="00B54B16">
        <w:rPr>
          <w:rFonts w:eastAsia="標楷體"/>
          <w:sz w:val="20"/>
        </w:rPr>
        <w:t>、</w:t>
      </w:r>
      <w:r w:rsidR="00A101AC" w:rsidRPr="00B54B16">
        <w:rPr>
          <w:rFonts w:eastAsia="標楷體"/>
          <w:sz w:val="20"/>
        </w:rPr>
        <w:t>56</w:t>
      </w:r>
      <w:r w:rsidR="00A101AC" w:rsidRPr="00B54B16">
        <w:rPr>
          <w:rFonts w:eastAsia="標楷體"/>
          <w:sz w:val="20"/>
        </w:rPr>
        <w:t>、</w:t>
      </w:r>
      <w:r w:rsidR="00A101AC" w:rsidRPr="00B54B16">
        <w:rPr>
          <w:rFonts w:eastAsia="標楷體"/>
          <w:sz w:val="20"/>
        </w:rPr>
        <w:t>64</w:t>
      </w:r>
      <w:r w:rsidR="00A101AC" w:rsidRPr="00B54B16">
        <w:rPr>
          <w:rFonts w:eastAsia="標楷體"/>
          <w:sz w:val="20"/>
        </w:rPr>
        <w:t>條</w:t>
      </w:r>
      <w:r w:rsidR="00B54B16" w:rsidRPr="00B54B16">
        <w:rPr>
          <w:rFonts w:eastAsia="標楷體"/>
          <w:sz w:val="20"/>
        </w:rPr>
        <w:t>等</w:t>
      </w:r>
      <w:r w:rsidR="00B54B16" w:rsidRPr="00B54B16">
        <w:rPr>
          <w:rFonts w:eastAsia="標楷體"/>
          <w:sz w:val="20"/>
        </w:rPr>
        <w:t>14</w:t>
      </w:r>
      <w:r w:rsidR="00B54B16" w:rsidRPr="00B54B16">
        <w:rPr>
          <w:rFonts w:eastAsia="標楷體"/>
          <w:sz w:val="20"/>
        </w:rPr>
        <w:t>條條文，逕修正第</w:t>
      </w:r>
      <w:r w:rsidR="00B54B16" w:rsidRPr="00B54B16">
        <w:rPr>
          <w:rFonts w:eastAsia="標楷體"/>
          <w:sz w:val="20"/>
        </w:rPr>
        <w:t>6</w:t>
      </w:r>
      <w:r w:rsidR="00B54B16" w:rsidRPr="00B54B16">
        <w:rPr>
          <w:rFonts w:eastAsia="標楷體"/>
          <w:sz w:val="20"/>
        </w:rPr>
        <w:t>、</w:t>
      </w:r>
      <w:r w:rsidR="00B54B16" w:rsidRPr="00B54B16">
        <w:rPr>
          <w:rFonts w:eastAsia="標楷體"/>
          <w:sz w:val="20"/>
        </w:rPr>
        <w:t>14</w:t>
      </w:r>
      <w:r w:rsidR="00B54B16" w:rsidRPr="00B54B16">
        <w:rPr>
          <w:rFonts w:eastAsia="標楷體"/>
          <w:sz w:val="20"/>
        </w:rPr>
        <w:t>、</w:t>
      </w:r>
      <w:r w:rsidR="00B54B16" w:rsidRPr="00B54B16">
        <w:rPr>
          <w:rFonts w:eastAsia="標楷體"/>
          <w:sz w:val="20"/>
        </w:rPr>
        <w:t>17</w:t>
      </w:r>
      <w:r w:rsidR="00B54B16" w:rsidRPr="00B54B16">
        <w:rPr>
          <w:rFonts w:eastAsia="標楷體"/>
          <w:sz w:val="20"/>
        </w:rPr>
        <w:t>等</w:t>
      </w:r>
      <w:r w:rsidR="00B54B16" w:rsidRPr="00B54B16">
        <w:rPr>
          <w:rFonts w:eastAsia="標楷體"/>
          <w:sz w:val="20"/>
        </w:rPr>
        <w:t>3</w:t>
      </w:r>
      <w:r w:rsidR="00B54B16" w:rsidRPr="00B54B16">
        <w:rPr>
          <w:rFonts w:eastAsia="標楷體"/>
          <w:sz w:val="20"/>
        </w:rPr>
        <w:t>條條文後同意備查</w:t>
      </w:r>
    </w:p>
    <w:p w:rsidR="00325977" w:rsidRPr="001259CF" w:rsidRDefault="00325977" w:rsidP="00325977">
      <w:pPr>
        <w:snapToGrid w:val="0"/>
        <w:spacing w:line="240" w:lineRule="exact"/>
        <w:jc w:val="right"/>
        <w:rPr>
          <w:rFonts w:ascii="標楷體" w:eastAsia="標楷體" w:hAnsi="標楷體" w:cs="標楷體"/>
          <w:sz w:val="28"/>
          <w:szCs w:val="28"/>
        </w:rPr>
      </w:pPr>
      <w:r w:rsidRPr="001259CF">
        <w:rPr>
          <w:rFonts w:ascii="標楷體" w:eastAsia="標楷體" w:hAnsi="標楷體"/>
          <w:sz w:val="20"/>
          <w:szCs w:val="20"/>
        </w:rPr>
        <w:t>（完整修正歷程，移列文末）</w:t>
      </w:r>
    </w:p>
    <w:p w:rsidR="000125E5" w:rsidRPr="001259CF" w:rsidRDefault="000125E5">
      <w:pPr>
        <w:snapToGrid w:val="0"/>
        <w:spacing w:line="440" w:lineRule="exact"/>
        <w:ind w:right="-259"/>
        <w:jc w:val="both"/>
        <w:rPr>
          <w:rFonts w:ascii="標楷體" w:eastAsia="標楷體" w:hAnsi="標楷體"/>
          <w:sz w:val="8"/>
          <w:szCs w:val="8"/>
        </w:rPr>
      </w:pPr>
    </w:p>
    <w:tbl>
      <w:tblPr>
        <w:tblW w:w="9210" w:type="dxa"/>
        <w:tblInd w:w="-26" w:type="dxa"/>
        <w:tblCellMar>
          <w:left w:w="10" w:type="dxa"/>
          <w:right w:w="10" w:type="dxa"/>
        </w:tblCellMar>
        <w:tblLook w:val="04A0" w:firstRow="1" w:lastRow="0" w:firstColumn="1" w:lastColumn="0" w:noHBand="0" w:noVBand="1"/>
      </w:tblPr>
      <w:tblGrid>
        <w:gridCol w:w="4052"/>
        <w:gridCol w:w="5158"/>
      </w:tblGrid>
      <w:tr w:rsidR="001259CF" w:rsidRPr="001259CF">
        <w:tc>
          <w:tcPr>
            <w:tcW w:w="4052"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第 一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總　　　　　　　  則</w:t>
            </w:r>
          </w:p>
        </w:tc>
      </w:tr>
      <w:tr w:rsidR="001259CF" w:rsidRPr="001259CF">
        <w:tc>
          <w:tcPr>
            <w:tcW w:w="4052" w:type="dxa"/>
            <w:shd w:val="clear" w:color="auto" w:fill="auto"/>
            <w:tcMar>
              <w:top w:w="0" w:type="dxa"/>
              <w:left w:w="28" w:type="dxa"/>
              <w:bottom w:w="0" w:type="dxa"/>
              <w:right w:w="28" w:type="dxa"/>
            </w:tcMar>
          </w:tcPr>
          <w:p w:rsidR="000125E5" w:rsidRPr="001259CF" w:rsidRDefault="00780FFC">
            <w:pPr>
              <w:tabs>
                <w:tab w:val="left" w:pos="1700"/>
              </w:tabs>
              <w:snapToGrid w:val="0"/>
              <w:spacing w:line="440" w:lineRule="exact"/>
              <w:ind w:right="-259"/>
              <w:jc w:val="both"/>
            </w:pPr>
            <w:r w:rsidRPr="001259CF">
              <w:rPr>
                <w:rFonts w:ascii="標楷體" w:eastAsia="標楷體" w:hAnsi="標楷體" w:cs="標楷體"/>
                <w:sz w:val="28"/>
                <w:szCs w:val="28"/>
              </w:rPr>
              <w:t>第 二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大 　　　學       部</w:t>
            </w:r>
          </w:p>
        </w:tc>
      </w:tr>
      <w:tr w:rsidR="001259CF" w:rsidRPr="001259CF">
        <w:tc>
          <w:tcPr>
            <w:tcW w:w="4052"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第 三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研　　 　究　　 　所</w:t>
            </w:r>
          </w:p>
        </w:tc>
      </w:tr>
      <w:tr w:rsidR="001259CF" w:rsidRPr="001259CF">
        <w:tc>
          <w:tcPr>
            <w:tcW w:w="4052"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第 四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二 年 制 在 職 專 班</w:t>
            </w:r>
          </w:p>
        </w:tc>
      </w:tr>
      <w:tr w:rsidR="001259CF" w:rsidRPr="001259CF">
        <w:tc>
          <w:tcPr>
            <w:tcW w:w="4052" w:type="dxa"/>
            <w:shd w:val="clear" w:color="auto" w:fill="auto"/>
            <w:tcMar>
              <w:top w:w="0" w:type="dxa"/>
              <w:left w:w="28" w:type="dxa"/>
              <w:bottom w:w="0" w:type="dxa"/>
              <w:right w:w="28" w:type="dxa"/>
            </w:tcMar>
          </w:tcPr>
          <w:p w:rsidR="000125E5" w:rsidRPr="001259CF" w:rsidRDefault="00780FFC">
            <w:pPr>
              <w:tabs>
                <w:tab w:val="left" w:pos="1980"/>
              </w:tabs>
              <w:snapToGrid w:val="0"/>
              <w:spacing w:line="440" w:lineRule="exact"/>
              <w:ind w:right="-259"/>
              <w:jc w:val="both"/>
            </w:pPr>
            <w:r w:rsidRPr="001259CF">
              <w:rPr>
                <w:rFonts w:ascii="標楷體" w:eastAsia="標楷體" w:hAnsi="標楷體" w:cs="標楷體"/>
                <w:sz w:val="28"/>
                <w:szCs w:val="28"/>
              </w:rPr>
              <w:t>第 五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pacing w:val="-12"/>
                <w:sz w:val="28"/>
                <w:szCs w:val="28"/>
              </w:rPr>
              <w:t>研究所(系)碩士在職專班</w:t>
            </w:r>
          </w:p>
        </w:tc>
      </w:tr>
      <w:tr w:rsidR="001259CF" w:rsidRPr="001259CF">
        <w:tc>
          <w:tcPr>
            <w:tcW w:w="4052" w:type="dxa"/>
            <w:shd w:val="clear" w:color="auto" w:fill="auto"/>
            <w:tcMar>
              <w:top w:w="0" w:type="dxa"/>
              <w:left w:w="28" w:type="dxa"/>
              <w:bottom w:w="0" w:type="dxa"/>
              <w:right w:w="28" w:type="dxa"/>
            </w:tcMar>
          </w:tcPr>
          <w:p w:rsidR="000125E5" w:rsidRPr="001259CF" w:rsidRDefault="00780FFC">
            <w:pPr>
              <w:tabs>
                <w:tab w:val="left" w:pos="1980"/>
              </w:tabs>
              <w:snapToGrid w:val="0"/>
              <w:spacing w:line="440" w:lineRule="exact"/>
              <w:ind w:right="-259"/>
              <w:jc w:val="both"/>
            </w:pPr>
            <w:r w:rsidRPr="001259CF">
              <w:rPr>
                <w:rFonts w:ascii="標楷體" w:eastAsia="標楷體" w:hAnsi="標楷體" w:cs="標楷體"/>
                <w:sz w:val="28"/>
                <w:szCs w:val="28"/>
              </w:rPr>
              <w:t>第 六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pacing w:val="-12"/>
                <w:sz w:val="28"/>
                <w:szCs w:val="28"/>
              </w:rPr>
              <w:t>產 業 碩 士 專 班</w:t>
            </w:r>
          </w:p>
        </w:tc>
      </w:tr>
      <w:tr w:rsidR="001259CF" w:rsidRPr="001259CF">
        <w:tc>
          <w:tcPr>
            <w:tcW w:w="4052" w:type="dxa"/>
            <w:shd w:val="clear" w:color="auto" w:fill="auto"/>
            <w:tcMar>
              <w:top w:w="0" w:type="dxa"/>
              <w:left w:w="28" w:type="dxa"/>
              <w:bottom w:w="0" w:type="dxa"/>
              <w:right w:w="28" w:type="dxa"/>
            </w:tcMar>
          </w:tcPr>
          <w:p w:rsidR="000125E5" w:rsidRPr="001259CF" w:rsidRDefault="00780FFC">
            <w:pPr>
              <w:tabs>
                <w:tab w:val="left" w:pos="1980"/>
              </w:tabs>
              <w:snapToGrid w:val="0"/>
              <w:spacing w:line="440" w:lineRule="exact"/>
              <w:ind w:right="-259"/>
              <w:jc w:val="both"/>
            </w:pPr>
            <w:r w:rsidRPr="001259CF">
              <w:rPr>
                <w:rFonts w:ascii="標楷體" w:eastAsia="標楷體" w:hAnsi="標楷體" w:cs="標楷體"/>
                <w:sz w:val="28"/>
                <w:szCs w:val="28"/>
              </w:rPr>
              <w:t>第 七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eastAsia="標楷體" w:cs="標楷體"/>
                <w:sz w:val="28"/>
                <w:szCs w:val="28"/>
              </w:rPr>
              <w:t>學</w:t>
            </w:r>
            <w:r w:rsidRPr="001259CF">
              <w:rPr>
                <w:rFonts w:eastAsia="標楷體"/>
                <w:sz w:val="28"/>
                <w:szCs w:val="28"/>
              </w:rPr>
              <w:t xml:space="preserve"> </w:t>
            </w:r>
            <w:r w:rsidRPr="001259CF">
              <w:rPr>
                <w:rFonts w:eastAsia="標楷體" w:cs="標楷體"/>
                <w:sz w:val="28"/>
                <w:szCs w:val="28"/>
              </w:rPr>
              <w:t>生</w:t>
            </w:r>
            <w:r w:rsidRPr="001259CF">
              <w:rPr>
                <w:rFonts w:eastAsia="標楷體"/>
                <w:sz w:val="28"/>
                <w:szCs w:val="28"/>
              </w:rPr>
              <w:t xml:space="preserve"> </w:t>
            </w:r>
            <w:r w:rsidRPr="001259CF">
              <w:rPr>
                <w:rFonts w:eastAsia="標楷體" w:cs="標楷體"/>
                <w:sz w:val="28"/>
                <w:szCs w:val="28"/>
              </w:rPr>
              <w:t>申</w:t>
            </w:r>
            <w:r w:rsidRPr="001259CF">
              <w:rPr>
                <w:rFonts w:eastAsia="標楷體"/>
                <w:sz w:val="28"/>
                <w:szCs w:val="28"/>
              </w:rPr>
              <w:t xml:space="preserve"> </w:t>
            </w:r>
            <w:r w:rsidRPr="001259CF">
              <w:rPr>
                <w:rFonts w:eastAsia="標楷體" w:cs="標楷體"/>
                <w:sz w:val="28"/>
                <w:szCs w:val="28"/>
              </w:rPr>
              <w:t>訴</w:t>
            </w:r>
          </w:p>
        </w:tc>
      </w:tr>
      <w:tr w:rsidR="001259CF" w:rsidRPr="001259CF">
        <w:tc>
          <w:tcPr>
            <w:tcW w:w="4052" w:type="dxa"/>
            <w:shd w:val="clear" w:color="auto" w:fill="auto"/>
            <w:tcMar>
              <w:top w:w="0" w:type="dxa"/>
              <w:left w:w="28" w:type="dxa"/>
              <w:bottom w:w="0" w:type="dxa"/>
              <w:right w:w="28" w:type="dxa"/>
            </w:tcMar>
          </w:tcPr>
          <w:p w:rsidR="000125E5" w:rsidRPr="001259CF" w:rsidRDefault="00780FFC">
            <w:pPr>
              <w:tabs>
                <w:tab w:val="left" w:pos="2060"/>
              </w:tabs>
              <w:snapToGrid w:val="0"/>
              <w:spacing w:line="440" w:lineRule="exact"/>
              <w:ind w:right="-259"/>
              <w:jc w:val="both"/>
            </w:pPr>
            <w:r w:rsidRPr="001259CF">
              <w:rPr>
                <w:rFonts w:ascii="標楷體" w:eastAsia="標楷體" w:hAnsi="標楷體" w:cs="標楷體"/>
                <w:sz w:val="28"/>
                <w:szCs w:val="28"/>
              </w:rPr>
              <w:t>第 八 章</w:t>
            </w:r>
          </w:p>
        </w:tc>
        <w:tc>
          <w:tcPr>
            <w:tcW w:w="5158" w:type="dxa"/>
            <w:shd w:val="clear" w:color="auto" w:fill="auto"/>
            <w:tcMar>
              <w:top w:w="0" w:type="dxa"/>
              <w:left w:w="28" w:type="dxa"/>
              <w:bottom w:w="0" w:type="dxa"/>
              <w:right w:w="28" w:type="dxa"/>
            </w:tcMar>
          </w:tcPr>
          <w:p w:rsidR="000125E5" w:rsidRPr="001259CF" w:rsidRDefault="00780FFC">
            <w:pPr>
              <w:snapToGrid w:val="0"/>
              <w:spacing w:line="440" w:lineRule="exact"/>
              <w:ind w:right="-259"/>
              <w:jc w:val="both"/>
            </w:pPr>
            <w:r w:rsidRPr="001259CF">
              <w:rPr>
                <w:rFonts w:ascii="標楷體" w:eastAsia="標楷體" w:hAnsi="標楷體" w:cs="標楷體"/>
                <w:sz w:val="28"/>
                <w:szCs w:val="28"/>
              </w:rPr>
              <w:t>附　　　　　　　  則</w:t>
            </w:r>
          </w:p>
        </w:tc>
      </w:tr>
    </w:tbl>
    <w:p w:rsidR="000125E5" w:rsidRPr="001259CF" w:rsidRDefault="00780FFC">
      <w:pPr>
        <w:snapToGrid w:val="0"/>
        <w:spacing w:line="440" w:lineRule="exact"/>
        <w:ind w:right="-259"/>
        <w:jc w:val="both"/>
      </w:pPr>
      <w:r w:rsidRPr="001259CF">
        <w:rPr>
          <w:rFonts w:ascii="標楷體" w:eastAsia="標楷體" w:hAnsi="標楷體" w:cs="標楷體"/>
          <w:sz w:val="28"/>
          <w:szCs w:val="28"/>
        </w:rPr>
        <w:t xml:space="preserve">                                                                          </w:t>
      </w:r>
      <w:r w:rsidRPr="001259CF">
        <w:rPr>
          <w:rFonts w:ascii="標楷體" w:eastAsia="標楷體" w:hAnsi="標楷體" w:cs="標楷體"/>
          <w:sz w:val="8"/>
          <w:szCs w:val="8"/>
        </w:rPr>
        <w:t xml:space="preserve"> </w:t>
      </w:r>
    </w:p>
    <w:p w:rsidR="000125E5" w:rsidRPr="001259CF" w:rsidRDefault="00780FFC" w:rsidP="00DF72BF">
      <w:pPr>
        <w:snapToGrid w:val="0"/>
        <w:spacing w:line="440" w:lineRule="exact"/>
        <w:ind w:firstLine="240"/>
        <w:jc w:val="both"/>
      </w:pPr>
      <w:r w:rsidRPr="001259CF">
        <w:rPr>
          <w:rFonts w:eastAsia="標楷體" w:cs="標楷體"/>
        </w:rPr>
        <w:t>第一章　總</w:t>
      </w:r>
      <w:r w:rsidRPr="001259CF">
        <w:rPr>
          <w:rFonts w:eastAsia="標楷體"/>
        </w:rPr>
        <w:t xml:space="preserve">  </w:t>
      </w:r>
      <w:r w:rsidRPr="001259CF">
        <w:rPr>
          <w:rFonts w:eastAsia="標楷體" w:cs="標楷體"/>
        </w:rPr>
        <w:t>則</w:t>
      </w:r>
    </w:p>
    <w:p w:rsidR="000125E5" w:rsidRPr="001259CF" w:rsidRDefault="00780FFC" w:rsidP="00DF72BF">
      <w:pPr>
        <w:snapToGrid w:val="0"/>
        <w:spacing w:line="440" w:lineRule="exact"/>
        <w:ind w:right="5"/>
        <w:jc w:val="both"/>
        <w:rPr>
          <w:rFonts w:eastAsia="標楷體"/>
        </w:rPr>
      </w:pPr>
      <w:r w:rsidRPr="001259CF">
        <w:rPr>
          <w:rFonts w:eastAsia="標楷體"/>
        </w:rPr>
        <w:t xml:space="preserve">                                                                           </w:t>
      </w:r>
    </w:p>
    <w:p w:rsidR="000125E5" w:rsidRPr="001259CF" w:rsidRDefault="00780FFC" w:rsidP="00DF72BF">
      <w:pPr>
        <w:snapToGrid w:val="0"/>
        <w:spacing w:line="440" w:lineRule="exact"/>
        <w:ind w:left="709" w:hanging="709"/>
        <w:jc w:val="both"/>
      </w:pPr>
      <w:r w:rsidRPr="001259CF">
        <w:rPr>
          <w:rFonts w:eastAsia="標楷體" w:cs="標楷體"/>
        </w:rPr>
        <w:t>第一條</w:t>
      </w:r>
      <w:r w:rsidRPr="001259CF">
        <w:rPr>
          <w:rFonts w:eastAsia="標楷體"/>
        </w:rPr>
        <w:t xml:space="preserve">    </w:t>
      </w:r>
      <w:r w:rsidR="004E1345" w:rsidRPr="001259CF">
        <w:rPr>
          <w:rFonts w:eastAsia="標楷體" w:hint="eastAsia"/>
        </w:rPr>
        <w:t xml:space="preserve"> </w:t>
      </w:r>
      <w:r w:rsidRPr="001259CF">
        <w:rPr>
          <w:rFonts w:eastAsia="標楷體" w:cs="標楷體"/>
        </w:rPr>
        <w:t>本校依據『大學法』、『大學法施行細則』、『學位授予法』暨『學位授予法施行細則』訂定本學則。</w:t>
      </w:r>
    </w:p>
    <w:p w:rsidR="000125E5" w:rsidRPr="001259CF" w:rsidRDefault="00780FFC" w:rsidP="00DF72BF">
      <w:pPr>
        <w:snapToGrid w:val="0"/>
        <w:spacing w:line="440" w:lineRule="exact"/>
        <w:jc w:val="both"/>
      </w:pPr>
      <w:r w:rsidRPr="001259CF">
        <w:rPr>
          <w:rFonts w:eastAsia="標楷體" w:cs="標楷體"/>
        </w:rPr>
        <w:t>第二條</w:t>
      </w:r>
      <w:r w:rsidRPr="001259CF">
        <w:rPr>
          <w:rFonts w:eastAsia="標楷體"/>
        </w:rPr>
        <w:t xml:space="preserve">   </w:t>
      </w:r>
      <w:r w:rsidR="004E1345" w:rsidRPr="001259CF">
        <w:rPr>
          <w:rFonts w:eastAsia="標楷體" w:hint="eastAsia"/>
        </w:rPr>
        <w:t xml:space="preserve">   </w:t>
      </w:r>
      <w:r w:rsidRPr="001259CF">
        <w:rPr>
          <w:rFonts w:eastAsia="標楷體"/>
        </w:rPr>
        <w:t xml:space="preserve"> </w:t>
      </w:r>
      <w:r w:rsidRPr="001259CF">
        <w:rPr>
          <w:rFonts w:eastAsia="標楷體" w:cs="標楷體"/>
        </w:rPr>
        <w:t>本校學生學籍及其他有關事宜，悉依本學則辦理。</w:t>
      </w:r>
    </w:p>
    <w:p w:rsidR="000125E5" w:rsidRPr="001259CF" w:rsidRDefault="00780FFC" w:rsidP="00DF72BF">
      <w:pPr>
        <w:snapToGrid w:val="0"/>
        <w:spacing w:line="440" w:lineRule="exact"/>
        <w:ind w:right="5"/>
        <w:jc w:val="both"/>
        <w:rPr>
          <w:rFonts w:eastAsia="標楷體"/>
        </w:rPr>
      </w:pPr>
      <w:r w:rsidRPr="001259CF">
        <w:rPr>
          <w:rFonts w:eastAsia="標楷體"/>
        </w:rPr>
        <w:t xml:space="preserve">                                                                           </w:t>
      </w:r>
    </w:p>
    <w:p w:rsidR="000125E5" w:rsidRPr="001259CF" w:rsidRDefault="00780FFC" w:rsidP="00DF72BF">
      <w:pPr>
        <w:snapToGrid w:val="0"/>
        <w:spacing w:line="440" w:lineRule="exact"/>
        <w:ind w:firstLine="240"/>
        <w:jc w:val="both"/>
      </w:pPr>
      <w:r w:rsidRPr="001259CF">
        <w:rPr>
          <w:rFonts w:eastAsia="標楷體" w:cs="標楷體"/>
        </w:rPr>
        <w:t>第二章　大學部</w:t>
      </w:r>
    </w:p>
    <w:p w:rsidR="000125E5" w:rsidRPr="001259CF" w:rsidRDefault="00780FFC" w:rsidP="00DF72BF">
      <w:pPr>
        <w:snapToGrid w:val="0"/>
        <w:spacing w:line="440" w:lineRule="exact"/>
        <w:ind w:right="-22"/>
        <w:jc w:val="both"/>
        <w:rPr>
          <w:rFonts w:eastAsia="標楷體"/>
        </w:rPr>
      </w:pPr>
      <w:r w:rsidRPr="001259CF">
        <w:rPr>
          <w:rFonts w:eastAsia="標楷體"/>
        </w:rPr>
        <w:t xml:space="preserve">                                                                           </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一</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入</w:t>
      </w:r>
      <w:r w:rsidRPr="001259CF">
        <w:rPr>
          <w:rFonts w:eastAsia="標楷體"/>
        </w:rPr>
        <w:t xml:space="preserve">    </w:t>
      </w:r>
      <w:r w:rsidRPr="001259CF">
        <w:rPr>
          <w:rFonts w:eastAsia="標楷體" w:cs="標楷體"/>
        </w:rPr>
        <w:t>學</w:t>
      </w:r>
    </w:p>
    <w:p w:rsidR="000125E5" w:rsidRPr="001259CF" w:rsidRDefault="00780FFC" w:rsidP="00DF72BF">
      <w:pPr>
        <w:snapToGrid w:val="0"/>
        <w:spacing w:line="440" w:lineRule="exact"/>
        <w:ind w:left="720" w:hanging="720"/>
        <w:jc w:val="both"/>
        <w:rPr>
          <w:rFonts w:ascii="標楷體" w:eastAsia="標楷體" w:hAnsi="標楷體"/>
        </w:rPr>
      </w:pPr>
      <w:r w:rsidRPr="001259CF">
        <w:rPr>
          <w:rFonts w:ascii="標楷體" w:eastAsia="標楷體" w:hAnsi="標楷體"/>
        </w:rPr>
        <w:t>第三條    在公立或已立案之私立高級中等學校或同等學校畢業、或具有同等學力，經公開招生錄取者，得入本校學士班一年級就讀。</w:t>
      </w:r>
    </w:p>
    <w:p w:rsidR="000125E5" w:rsidRPr="001259CF" w:rsidRDefault="00780FFC" w:rsidP="00DF72BF">
      <w:pPr>
        <w:snapToGrid w:val="0"/>
        <w:spacing w:line="440" w:lineRule="exact"/>
        <w:ind w:left="756" w:firstLine="545"/>
        <w:jc w:val="both"/>
        <w:rPr>
          <w:rFonts w:ascii="標楷體" w:eastAsia="標楷體" w:hAnsi="標楷體"/>
        </w:rPr>
      </w:pPr>
      <w:r w:rsidRPr="001259CF">
        <w:rPr>
          <w:rFonts w:ascii="標楷體" w:eastAsia="標楷體" w:hAnsi="標楷體"/>
        </w:rPr>
        <w:t>持境外學歷入學者，其學歷之採認原則、程序及其他應遵行事項應依教育部大學辦理國外學歷採認辦法、大陸地區學歷採認辦法、香港澳門學歷檢覈及採認辦法規定辦理。</w:t>
      </w:r>
    </w:p>
    <w:p w:rsidR="000125E5" w:rsidRPr="001259CF" w:rsidRDefault="00780FFC" w:rsidP="00DF72BF">
      <w:pPr>
        <w:snapToGrid w:val="0"/>
        <w:spacing w:line="440" w:lineRule="exact"/>
        <w:ind w:left="742" w:firstLine="588"/>
        <w:jc w:val="both"/>
        <w:rPr>
          <w:rFonts w:ascii="標楷體" w:eastAsia="標楷體" w:hAnsi="標楷體"/>
        </w:rPr>
      </w:pPr>
      <w:r w:rsidRPr="001259CF">
        <w:rPr>
          <w:rFonts w:ascii="標楷體" w:eastAsia="標楷體" w:hAnsi="標楷體"/>
        </w:rPr>
        <w:t>學士後多元專長培力課程學生之入學依教育部大學校院辦理多元專長培力課程規定及招生簡章規定辦理。</w:t>
      </w:r>
    </w:p>
    <w:p w:rsidR="000125E5" w:rsidRPr="001259CF" w:rsidRDefault="00780FFC" w:rsidP="00DF72BF">
      <w:pPr>
        <w:tabs>
          <w:tab w:val="left" w:pos="1320"/>
        </w:tabs>
        <w:snapToGrid w:val="0"/>
        <w:spacing w:line="440" w:lineRule="exact"/>
        <w:ind w:left="720" w:hanging="720"/>
        <w:jc w:val="both"/>
      </w:pPr>
      <w:r w:rsidRPr="001259CF">
        <w:rPr>
          <w:rFonts w:eastAsia="標楷體" w:cs="標楷體"/>
        </w:rPr>
        <w:t>第四條</w:t>
      </w:r>
      <w:r w:rsidRPr="001259CF">
        <w:rPr>
          <w:rFonts w:eastAsia="標楷體"/>
        </w:rPr>
        <w:t xml:space="preserve">    </w:t>
      </w:r>
      <w:r w:rsidR="002B44C5" w:rsidRPr="001259CF">
        <w:rPr>
          <w:rFonts w:eastAsia="標楷體" w:hint="eastAsia"/>
        </w:rPr>
        <w:t xml:space="preserve">   </w:t>
      </w:r>
      <w:r w:rsidRPr="001259CF">
        <w:rPr>
          <w:rFonts w:eastAsia="標楷體" w:cs="標楷體"/>
        </w:rPr>
        <w:t>本校各學系日間學制學士班學生名額遇有缺額時，得辦理轉學考試，招收轉學生。</w:t>
      </w:r>
      <w:r w:rsidRPr="001259CF">
        <w:rPr>
          <w:rFonts w:eastAsia="標楷體" w:cs="標楷體"/>
        </w:rPr>
        <w:lastRenderedPageBreak/>
        <w:t>但一年級及應屆畢</w:t>
      </w:r>
      <w:r w:rsidRPr="001259CF">
        <w:rPr>
          <w:rFonts w:eastAsia="標楷體"/>
        </w:rPr>
        <w:t>(</w:t>
      </w:r>
      <w:r w:rsidRPr="001259CF">
        <w:rPr>
          <w:rFonts w:eastAsia="標楷體" w:cs="標楷體"/>
        </w:rPr>
        <w:t>結</w:t>
      </w:r>
      <w:r w:rsidRPr="001259CF">
        <w:rPr>
          <w:rFonts w:eastAsia="標楷體"/>
        </w:rPr>
        <w:t>)</w:t>
      </w:r>
      <w:r w:rsidRPr="001259CF">
        <w:rPr>
          <w:rFonts w:eastAsia="標楷體" w:cs="標楷體"/>
        </w:rPr>
        <w:t>業年級不得招收轉學生。</w:t>
      </w:r>
    </w:p>
    <w:p w:rsidR="000125E5" w:rsidRPr="001259CF" w:rsidRDefault="00780FFC" w:rsidP="00DF72BF">
      <w:pPr>
        <w:snapToGrid w:val="0"/>
        <w:spacing w:line="440" w:lineRule="exact"/>
        <w:ind w:right="-29" w:firstLine="1200"/>
        <w:jc w:val="both"/>
      </w:pPr>
      <w:r w:rsidRPr="001259CF">
        <w:rPr>
          <w:rFonts w:eastAsia="標楷體" w:cs="標楷體"/>
        </w:rPr>
        <w:t>前項缺額不含保留入學資格、休學與外加名額造成之缺額。</w:t>
      </w:r>
    </w:p>
    <w:p w:rsidR="000125E5" w:rsidRPr="001259CF" w:rsidRDefault="00780FFC" w:rsidP="00DF72BF">
      <w:pPr>
        <w:snapToGrid w:val="0"/>
        <w:spacing w:line="440" w:lineRule="exact"/>
        <w:ind w:left="960" w:firstLine="240"/>
        <w:jc w:val="both"/>
      </w:pPr>
      <w:r w:rsidRPr="001259CF">
        <w:rPr>
          <w:rFonts w:eastAsia="標楷體" w:cs="標楷體"/>
        </w:rPr>
        <w:t>辦理轉學招生後，各年級名額內學生總數不得超過各該學年度原核定之新生總數。</w:t>
      </w:r>
    </w:p>
    <w:p w:rsidR="000125E5" w:rsidRPr="001259CF" w:rsidRDefault="00780FFC" w:rsidP="00DF72BF">
      <w:pPr>
        <w:snapToGrid w:val="0"/>
        <w:spacing w:line="440" w:lineRule="exact"/>
        <w:ind w:left="720" w:firstLine="480"/>
        <w:jc w:val="both"/>
      </w:pPr>
      <w:r w:rsidRPr="001259CF">
        <w:rPr>
          <w:rFonts w:eastAsia="標楷體" w:cs="標楷體"/>
        </w:rPr>
        <w:t>轉學生報考資格與招生考試應依教育部大學辦理招生規定審核作業要點與本校招生規定辦理。</w:t>
      </w:r>
    </w:p>
    <w:p w:rsidR="00A01A0C" w:rsidRPr="001259CF" w:rsidRDefault="00780FFC" w:rsidP="00DF72BF">
      <w:pPr>
        <w:snapToGrid w:val="0"/>
        <w:spacing w:line="440" w:lineRule="exact"/>
        <w:ind w:firstLine="1200"/>
        <w:jc w:val="both"/>
        <w:rPr>
          <w:rFonts w:eastAsia="標楷體" w:cs="標楷體"/>
        </w:rPr>
      </w:pPr>
      <w:r w:rsidRPr="001259CF">
        <w:rPr>
          <w:rFonts w:eastAsia="標楷體" w:cs="標楷體"/>
        </w:rPr>
        <w:t>本校招生規定另訂之，經招生委員會通過並報教育部核定後實施。</w:t>
      </w:r>
    </w:p>
    <w:p w:rsidR="000125E5" w:rsidRPr="001259CF" w:rsidRDefault="00780FFC" w:rsidP="00DF72BF">
      <w:pPr>
        <w:numPr>
          <w:ilvl w:val="0"/>
          <w:numId w:val="1"/>
        </w:numPr>
        <w:snapToGrid w:val="0"/>
        <w:spacing w:line="440" w:lineRule="exact"/>
        <w:jc w:val="both"/>
      </w:pPr>
      <w:r w:rsidRPr="001259CF">
        <w:rPr>
          <w:rFonts w:eastAsia="標楷體"/>
        </w:rPr>
        <w:t xml:space="preserve">    </w:t>
      </w:r>
      <w:r w:rsidR="00A01A0C" w:rsidRPr="001259CF">
        <w:rPr>
          <w:rFonts w:eastAsia="標楷體" w:hint="eastAsia"/>
        </w:rPr>
        <w:t xml:space="preserve">    </w:t>
      </w:r>
      <w:r w:rsidRPr="001259CF">
        <w:rPr>
          <w:rFonts w:eastAsia="標楷體" w:cs="標楷體"/>
        </w:rPr>
        <w:t>本校入學考試及轉學考試於每學年始業前舉行，其招生簡章另訂之。</w:t>
      </w:r>
    </w:p>
    <w:p w:rsidR="00A01A0C" w:rsidRPr="001259CF" w:rsidRDefault="00A01A0C" w:rsidP="00DF72BF">
      <w:pPr>
        <w:snapToGrid w:val="0"/>
        <w:spacing w:line="440" w:lineRule="exact"/>
        <w:ind w:left="698" w:right="-24" w:hangingChars="291" w:hanging="698"/>
        <w:rPr>
          <w:rFonts w:ascii="標楷體" w:eastAsia="標楷體" w:hAnsi="標楷體"/>
        </w:rPr>
      </w:pPr>
      <w:r w:rsidRPr="001259CF">
        <w:rPr>
          <w:rFonts w:ascii="標楷體" w:eastAsia="標楷體" w:hAnsi="標楷體"/>
        </w:rPr>
        <w:t>第六條</w:t>
      </w:r>
      <w:r w:rsidRPr="001259CF">
        <w:rPr>
          <w:rFonts w:ascii="標楷體" w:eastAsia="標楷體" w:hAnsi="標楷體" w:hint="eastAsia"/>
        </w:rPr>
        <w:t xml:space="preserve">    </w:t>
      </w:r>
      <w:r w:rsidRPr="001259CF">
        <w:rPr>
          <w:rFonts w:ascii="標楷體" w:eastAsia="標楷體" w:hAnsi="標楷體"/>
        </w:rPr>
        <w:t>外國學生應依教育部外國學生來臺就學辦法與本校外國學生申請入學規定申請入學，本校規定另訂之，經招生委員會通過，並報教育部核定後實施。</w:t>
      </w:r>
    </w:p>
    <w:p w:rsidR="00A01A0C" w:rsidRPr="001259CF" w:rsidRDefault="00A01A0C" w:rsidP="00DF72BF">
      <w:pPr>
        <w:pStyle w:val="2"/>
        <w:snapToGrid w:val="0"/>
        <w:ind w:leftChars="472" w:left="1133" w:firstLine="0"/>
        <w:jc w:val="left"/>
        <w:rPr>
          <w:sz w:val="24"/>
          <w:szCs w:val="24"/>
        </w:rPr>
      </w:pPr>
      <w:r w:rsidRPr="001259CF">
        <w:rPr>
          <w:sz w:val="24"/>
          <w:szCs w:val="24"/>
        </w:rPr>
        <w:t>外國學生轉學，依本校外國學生申請入學規定辦理。</w:t>
      </w:r>
    </w:p>
    <w:p w:rsidR="00A01A0C" w:rsidRPr="001259CF" w:rsidRDefault="00A01A0C" w:rsidP="00DF72BF">
      <w:pPr>
        <w:snapToGrid w:val="0"/>
        <w:spacing w:line="440" w:lineRule="exact"/>
        <w:ind w:left="658" w:right="-24" w:firstLineChars="198" w:firstLine="475"/>
        <w:rPr>
          <w:rFonts w:ascii="標楷體" w:eastAsia="標楷體" w:hAnsi="標楷體"/>
        </w:rPr>
      </w:pPr>
      <w:r w:rsidRPr="001259CF">
        <w:rPr>
          <w:rFonts w:ascii="標楷體" w:eastAsia="標楷體" w:hAnsi="標楷體"/>
        </w:rPr>
        <w:t>本校與境外學校合作辦理雙聯學制及學生經由國際學術合作模式，同時在國內外大學修讀雙學位等相關事宜，應依大學法、教育部大學辦理國外學歷採認辦法、大陸地區學歷採認辦法、香港澳門學歷檢覈及採認辦法、本校辦理境外雙聯學位實施辦法辦理，本校辦法經教務會議通過，自發布日施行。</w:t>
      </w:r>
    </w:p>
    <w:p w:rsidR="00A01A0C" w:rsidRPr="001259CF" w:rsidRDefault="00A01A0C" w:rsidP="00DF72BF">
      <w:pPr>
        <w:snapToGrid w:val="0"/>
        <w:spacing w:line="440" w:lineRule="exact"/>
        <w:ind w:leftChars="472" w:left="1133"/>
        <w:rPr>
          <w:rFonts w:ascii="標楷體" w:eastAsia="標楷體" w:hAnsi="標楷體"/>
        </w:rPr>
      </w:pPr>
      <w:r w:rsidRPr="001259CF">
        <w:rPr>
          <w:rFonts w:ascii="標楷體" w:eastAsia="標楷體" w:hAnsi="標楷體"/>
        </w:rPr>
        <w:t>本校學生得具校內外雙重學籍。</w:t>
      </w:r>
    </w:p>
    <w:p w:rsidR="00A01A0C" w:rsidRPr="001259CF" w:rsidRDefault="00A01A0C" w:rsidP="00DF72BF">
      <w:pPr>
        <w:pStyle w:val="a3"/>
        <w:snapToGrid w:val="0"/>
        <w:spacing w:line="440" w:lineRule="exact"/>
        <w:ind w:left="713" w:hangingChars="297" w:hanging="713"/>
        <w:rPr>
          <w:rFonts w:ascii="標楷體" w:eastAsia="標楷體" w:hAnsi="標楷體"/>
        </w:rPr>
      </w:pPr>
      <w:r w:rsidRPr="001259CF">
        <w:rPr>
          <w:rFonts w:ascii="標楷體" w:eastAsia="標楷體" w:hAnsi="標楷體"/>
        </w:rPr>
        <w:t>第七條</w:t>
      </w:r>
      <w:r w:rsidRPr="001259CF">
        <w:rPr>
          <w:rFonts w:ascii="標楷體" w:eastAsia="標楷體" w:hAnsi="標楷體" w:hint="eastAsia"/>
        </w:rPr>
        <w:t xml:space="preserve">    </w:t>
      </w:r>
      <w:r w:rsidRPr="001259CF">
        <w:rPr>
          <w:rFonts w:ascii="標楷體" w:eastAsia="標楷體" w:hAnsi="標楷體"/>
        </w:rPr>
        <w:t>大一新生有下列情形之一者，得於註冊截止前，向教務處申請保留入學資格：</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一、因重病須長期療養</w:t>
      </w:r>
      <w:r w:rsidRPr="001259CF">
        <w:rPr>
          <w:rFonts w:ascii="標楷體" w:eastAsia="標楷體" w:hAnsi="標楷體"/>
          <w:bCs/>
        </w:rPr>
        <w:t>或依教育部「專科以上學校維護突遭重大災害學生學習權益處理原則」規定受經教育主管機關認定重大災害（以下簡稱受經教育主管機關認定重大災害）</w:t>
      </w:r>
      <w:r w:rsidRPr="001259CF">
        <w:rPr>
          <w:rFonts w:ascii="標楷體" w:eastAsia="標楷體" w:hAnsi="標楷體"/>
        </w:rPr>
        <w:t>，並持有區域醫院以上出具之證明者。</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二、持有鄉鎮市區公所以上出具之低收入戶證明書者。</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三、因徵召服義務役持有入營服役通知書或在營服役證明書者。</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四、僑生及外籍生因故不能按時來校報到入學者。</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五、學生因懷孕、分娩或撫育三歲以下子女而無法於當學期註冊入學，並持有證明者。</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六、參加教育部「青年教育與就業儲蓄帳戶方案」無法於當學期註冊入學者。</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七、參加教育部「青年生涯領航計畫」無法於當學期註冊入學者。</w:t>
      </w:r>
    </w:p>
    <w:p w:rsidR="00A01A0C" w:rsidRPr="001259CF" w:rsidRDefault="00A01A0C" w:rsidP="00DF72BF">
      <w:pPr>
        <w:snapToGrid w:val="0"/>
        <w:spacing w:line="440" w:lineRule="exact"/>
        <w:ind w:left="1638" w:hanging="462"/>
        <w:rPr>
          <w:rFonts w:ascii="標楷體" w:eastAsia="標楷體" w:hAnsi="標楷體"/>
        </w:rPr>
      </w:pPr>
      <w:r w:rsidRPr="001259CF">
        <w:rPr>
          <w:rFonts w:ascii="標楷體" w:eastAsia="標楷體" w:hAnsi="標楷體"/>
        </w:rPr>
        <w:t>八、因其他不可抗力因素而無法於當學期註冊入學者。</w:t>
      </w:r>
    </w:p>
    <w:p w:rsidR="00A01A0C" w:rsidRPr="001259CF" w:rsidRDefault="00A01A0C" w:rsidP="00DF72BF">
      <w:pPr>
        <w:snapToGrid w:val="0"/>
        <w:spacing w:line="440" w:lineRule="exact"/>
        <w:ind w:leftChars="291" w:left="698" w:firstLine="461"/>
        <w:rPr>
          <w:rFonts w:ascii="標楷體" w:eastAsia="標楷體" w:hAnsi="標楷體"/>
        </w:rPr>
      </w:pPr>
      <w:r w:rsidRPr="001259CF">
        <w:rPr>
          <w:rFonts w:ascii="標楷體" w:eastAsia="標楷體" w:hAnsi="標楷體"/>
        </w:rPr>
        <w:t>保留入學資格申請經核准以二年為限，惟保留期間</w:t>
      </w:r>
      <w:r w:rsidRPr="001259CF">
        <w:rPr>
          <w:rFonts w:ascii="標楷體" w:eastAsia="標楷體" w:hAnsi="標楷體"/>
          <w:bCs/>
        </w:rPr>
        <w:t>受經教育主管機關認定重大災害、</w:t>
      </w:r>
      <w:r w:rsidRPr="001259CF">
        <w:rPr>
          <w:rFonts w:ascii="標楷體" w:eastAsia="標楷體" w:hAnsi="標楷體"/>
        </w:rPr>
        <w:t>應徵服義務役或懷孕、分娩或撫育三歲以下子女之需要者，得檢具</w:t>
      </w:r>
      <w:r w:rsidRPr="001259CF">
        <w:rPr>
          <w:rFonts w:ascii="標楷體" w:eastAsia="標楷體" w:hAnsi="標楷體"/>
          <w:bCs/>
        </w:rPr>
        <w:t>區域醫院以上出具之證明或受經教育主管機關認定重大災害後續復健需要之證明、</w:t>
      </w:r>
      <w:r w:rsidRPr="001259CF">
        <w:rPr>
          <w:rFonts w:ascii="標楷體" w:eastAsia="標楷體" w:hAnsi="標楷體"/>
        </w:rPr>
        <w:t>在營服役證明或懷孕、分娩或撫育三歲以下子女相關證明</w:t>
      </w:r>
      <w:r w:rsidRPr="001259CF">
        <w:rPr>
          <w:rFonts w:ascii="標楷體" w:eastAsia="標楷體" w:hAnsi="標楷體"/>
          <w:bCs/>
        </w:rPr>
        <w:t>，</w:t>
      </w:r>
      <w:r w:rsidRPr="001259CF">
        <w:rPr>
          <w:rFonts w:ascii="標楷體" w:eastAsia="標楷體" w:hAnsi="標楷體"/>
        </w:rPr>
        <w:t>再申請延長保留期限，俟延長保留期限期滿前辦理入學。</w:t>
      </w:r>
    </w:p>
    <w:p w:rsidR="00A01A0C" w:rsidRPr="001259CF" w:rsidRDefault="00A01A0C" w:rsidP="00DF72BF">
      <w:pPr>
        <w:snapToGrid w:val="0"/>
        <w:spacing w:line="440" w:lineRule="exact"/>
        <w:ind w:leftChars="297" w:left="713" w:firstLine="463"/>
        <w:rPr>
          <w:rFonts w:ascii="標楷體" w:eastAsia="標楷體" w:hAnsi="標楷體"/>
        </w:rPr>
      </w:pPr>
      <w:r w:rsidRPr="001259CF">
        <w:rPr>
          <w:rFonts w:ascii="標楷體" w:eastAsia="標楷體" w:hAnsi="標楷體"/>
        </w:rPr>
        <w:lastRenderedPageBreak/>
        <w:t>參加教育部「青年教育與就業儲蓄帳戶方案」申請保留入學資格者，期間以3年為限且不納入前項有關保留入學資格年限中。</w:t>
      </w:r>
    </w:p>
    <w:p w:rsidR="00A01A0C" w:rsidRPr="001259CF" w:rsidRDefault="00A01A0C" w:rsidP="00DF72BF">
      <w:pPr>
        <w:snapToGrid w:val="0"/>
        <w:spacing w:line="440" w:lineRule="exact"/>
        <w:ind w:leftChars="297" w:left="713" w:firstLine="505"/>
        <w:rPr>
          <w:rFonts w:ascii="標楷體" w:eastAsia="標楷體" w:hAnsi="標楷體"/>
        </w:rPr>
      </w:pPr>
      <w:r w:rsidRPr="001259CF">
        <w:rPr>
          <w:rFonts w:ascii="標楷體" w:eastAsia="標楷體" w:hAnsi="標楷體"/>
        </w:rPr>
        <w:t>參加教育部「青年生涯領航計畫」申請保留入學資格者，期間以2年為限且不納入本條第二項有關保留入學資格年限中。</w:t>
      </w:r>
    </w:p>
    <w:p w:rsidR="000125E5" w:rsidRPr="001259CF" w:rsidRDefault="00A01A0C" w:rsidP="00DF72BF">
      <w:pPr>
        <w:snapToGrid w:val="0"/>
        <w:spacing w:line="440" w:lineRule="exact"/>
        <w:ind w:left="700" w:firstLineChars="210" w:firstLine="504"/>
        <w:jc w:val="both"/>
      </w:pPr>
      <w:r w:rsidRPr="001259CF">
        <w:rPr>
          <w:rFonts w:ascii="標楷體" w:eastAsia="標楷體" w:hAnsi="標楷體"/>
        </w:rPr>
        <w:t>保留入學資格新生應於保留期滿前辦理入學或申請延長保留期限，逾期未辦理者或未獲准延長保留期限且逾期未辦理入學者，撤銷入學資格。</w:t>
      </w:r>
    </w:p>
    <w:p w:rsidR="000125E5" w:rsidRPr="001259CF" w:rsidRDefault="00780FFC" w:rsidP="00DF72BF">
      <w:pPr>
        <w:snapToGrid w:val="0"/>
        <w:spacing w:line="440" w:lineRule="exact"/>
        <w:ind w:left="720" w:right="-24" w:hanging="732"/>
        <w:jc w:val="both"/>
      </w:pPr>
      <w:r w:rsidRPr="001259CF">
        <w:rPr>
          <w:rFonts w:eastAsia="標楷體" w:cs="標楷體"/>
        </w:rPr>
        <w:t>第八條</w:t>
      </w:r>
      <w:r w:rsidRPr="001259CF">
        <w:rPr>
          <w:rFonts w:eastAsia="標楷體"/>
        </w:rPr>
        <w:t xml:space="preserve">    </w:t>
      </w:r>
      <w:r w:rsidR="00620EDC" w:rsidRPr="001259CF">
        <w:rPr>
          <w:rFonts w:eastAsia="標楷體" w:hint="eastAsia"/>
        </w:rPr>
        <w:t xml:space="preserve">   </w:t>
      </w:r>
      <w:r w:rsidRPr="001259CF">
        <w:rPr>
          <w:rFonts w:eastAsia="標楷體" w:cs="標楷體"/>
        </w:rPr>
        <w:t>經錄取之轉學生新生，應於規定日期到校辦理報到及註冊手續，逾期不到者，即撤銷其入學資格。</w:t>
      </w:r>
    </w:p>
    <w:p w:rsidR="000125E5" w:rsidRPr="001259CF" w:rsidRDefault="00780FFC" w:rsidP="00DF72BF">
      <w:pPr>
        <w:snapToGrid w:val="0"/>
        <w:spacing w:line="440" w:lineRule="exact"/>
        <w:ind w:left="960" w:right="-50" w:firstLine="240"/>
        <w:jc w:val="both"/>
      </w:pPr>
      <w:r w:rsidRPr="001259CF">
        <w:rPr>
          <w:rFonts w:eastAsia="標楷體" w:cs="標楷體"/>
        </w:rPr>
        <w:t>轉學生新生依本學則第七條規定申請保留入學資格經核准後，免繳學雜費。</w:t>
      </w:r>
    </w:p>
    <w:p w:rsidR="000125E5" w:rsidRPr="001259CF" w:rsidRDefault="00780FFC" w:rsidP="00DF72BF">
      <w:pPr>
        <w:autoSpaceDE w:val="0"/>
        <w:snapToGrid w:val="0"/>
        <w:spacing w:line="440" w:lineRule="exact"/>
        <w:ind w:left="698" w:right="-79" w:hanging="698"/>
        <w:jc w:val="both"/>
      </w:pPr>
      <w:r w:rsidRPr="001259CF">
        <w:rPr>
          <w:rFonts w:eastAsia="標楷體"/>
        </w:rPr>
        <w:t>第九條</w:t>
      </w:r>
      <w:r w:rsidRPr="001259CF">
        <w:rPr>
          <w:rFonts w:eastAsia="標楷體"/>
        </w:rPr>
        <w:t xml:space="preserve"> </w:t>
      </w:r>
      <w:r w:rsidRPr="001259CF">
        <w:rPr>
          <w:rFonts w:eastAsia="標楷體"/>
          <w:kern w:val="0"/>
        </w:rPr>
        <w:t xml:space="preserve">  </w:t>
      </w:r>
      <w:r w:rsidR="00620EDC" w:rsidRPr="001259CF">
        <w:rPr>
          <w:rFonts w:eastAsia="標楷體" w:hint="eastAsia"/>
          <w:kern w:val="0"/>
        </w:rPr>
        <w:t xml:space="preserve"> </w:t>
      </w:r>
      <w:r w:rsidR="002B44C5" w:rsidRPr="001259CF">
        <w:rPr>
          <w:rFonts w:eastAsia="標楷體" w:hint="eastAsia"/>
          <w:kern w:val="0"/>
        </w:rPr>
        <w:t xml:space="preserve"> </w:t>
      </w:r>
      <w:r w:rsidRPr="001259CF">
        <w:rPr>
          <w:rFonts w:eastAsia="標楷體"/>
          <w:kern w:val="0"/>
        </w:rPr>
        <w:t xml:space="preserve"> </w:t>
      </w:r>
      <w:r w:rsidRPr="001259CF">
        <w:rPr>
          <w:rFonts w:eastAsia="標楷體"/>
          <w:kern w:val="0"/>
        </w:rPr>
        <w:t>學生於入學考試時有下列情形之一者，應開除學籍，不發給與修業有關之任何證明文件：</w:t>
      </w:r>
    </w:p>
    <w:p w:rsidR="000125E5" w:rsidRPr="001259CF" w:rsidRDefault="00780FFC" w:rsidP="00DF72BF">
      <w:pPr>
        <w:autoSpaceDE w:val="0"/>
        <w:snapToGrid w:val="0"/>
        <w:spacing w:line="440" w:lineRule="exact"/>
        <w:ind w:left="1188" w:right="-43"/>
        <w:jc w:val="both"/>
        <w:rPr>
          <w:rFonts w:eastAsia="標楷體"/>
          <w:kern w:val="0"/>
        </w:rPr>
      </w:pPr>
      <w:r w:rsidRPr="001259CF">
        <w:rPr>
          <w:rFonts w:eastAsia="標楷體"/>
          <w:kern w:val="0"/>
        </w:rPr>
        <w:t>一、所繳入學學力證件有假借、冒用、偽造、變造或考試舞弊者。</w:t>
      </w:r>
    </w:p>
    <w:p w:rsidR="000125E5" w:rsidRPr="001259CF" w:rsidRDefault="00780FFC" w:rsidP="00DF72BF">
      <w:pPr>
        <w:snapToGrid w:val="0"/>
        <w:spacing w:line="440" w:lineRule="exact"/>
        <w:ind w:left="1188"/>
        <w:jc w:val="both"/>
        <w:rPr>
          <w:rFonts w:eastAsia="標楷體"/>
          <w:kern w:val="0"/>
        </w:rPr>
      </w:pPr>
      <w:r w:rsidRPr="001259CF">
        <w:rPr>
          <w:rFonts w:eastAsia="標楷體"/>
          <w:kern w:val="0"/>
        </w:rPr>
        <w:t>二、報考資格不符規定者。</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二</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繳費、註冊、選課、學分、修業年限</w:t>
      </w:r>
    </w:p>
    <w:p w:rsidR="00B41244" w:rsidRPr="001259CF" w:rsidRDefault="00B41244" w:rsidP="00DF72BF">
      <w:pPr>
        <w:adjustRightInd w:val="0"/>
        <w:snapToGrid w:val="0"/>
        <w:spacing w:line="440" w:lineRule="exact"/>
        <w:rPr>
          <w:rFonts w:ascii="標楷體" w:eastAsia="標楷體" w:hAnsi="標楷體"/>
        </w:rPr>
      </w:pPr>
      <w:r w:rsidRPr="001259CF">
        <w:rPr>
          <w:rFonts w:ascii="標楷體" w:eastAsia="標楷體" w:hAnsi="標楷體"/>
        </w:rPr>
        <w:t>第十條</w:t>
      </w:r>
      <w:r w:rsidRPr="001259CF">
        <w:rPr>
          <w:rFonts w:ascii="標楷體" w:eastAsia="標楷體" w:hAnsi="標楷體" w:hint="eastAsia"/>
        </w:rPr>
        <w:t xml:space="preserve">    </w:t>
      </w:r>
      <w:r w:rsidRPr="001259CF">
        <w:rPr>
          <w:rFonts w:ascii="標楷體" w:eastAsia="標楷體" w:hAnsi="標楷體"/>
        </w:rPr>
        <w:t>學生每學期應繳各項費用於學期註冊前公佈之。</w:t>
      </w:r>
    </w:p>
    <w:p w:rsidR="00B41244" w:rsidRPr="001259CF" w:rsidRDefault="00B41244" w:rsidP="00DF72BF">
      <w:pPr>
        <w:adjustRightInd w:val="0"/>
        <w:snapToGrid w:val="0"/>
        <w:spacing w:line="440" w:lineRule="exact"/>
        <w:ind w:leftChars="291" w:left="698" w:firstLineChars="205" w:firstLine="492"/>
        <w:rPr>
          <w:rFonts w:ascii="標楷體" w:eastAsia="標楷體" w:hAnsi="標楷體"/>
        </w:rPr>
      </w:pPr>
      <w:r w:rsidRPr="001259CF">
        <w:rPr>
          <w:rFonts w:ascii="標楷體" w:eastAsia="標楷體" w:hAnsi="標楷體"/>
        </w:rPr>
        <w:t>新生入學第一學年第一學期須到校辦理註冊手續，未如期辦理註冊手續者，除已申請核准保留入學資格或因</w:t>
      </w:r>
      <w:r w:rsidRPr="001259CF">
        <w:rPr>
          <w:rFonts w:ascii="標楷體" w:eastAsia="標楷體" w:hAnsi="標楷體"/>
          <w:bCs/>
        </w:rPr>
        <w:t>受經教育主管機關認定重大災害、因</w:t>
      </w:r>
      <w:r w:rsidRPr="001259CF">
        <w:rPr>
          <w:rFonts w:ascii="標楷體" w:eastAsia="標楷體" w:hAnsi="標楷體"/>
        </w:rPr>
        <w:t>病及其他特殊事故准予請假延緩註冊外，應予撤銷入學資格。</w:t>
      </w:r>
    </w:p>
    <w:p w:rsidR="00B41244" w:rsidRPr="001259CF" w:rsidRDefault="00B41244" w:rsidP="00DF72BF">
      <w:pPr>
        <w:adjustRightInd w:val="0"/>
        <w:snapToGrid w:val="0"/>
        <w:spacing w:line="440" w:lineRule="exact"/>
        <w:ind w:leftChars="291" w:left="698" w:firstLineChars="205" w:firstLine="492"/>
        <w:rPr>
          <w:rFonts w:ascii="標楷體" w:eastAsia="標楷體" w:hAnsi="標楷體"/>
        </w:rPr>
      </w:pPr>
      <w:r w:rsidRPr="001259CF">
        <w:rPr>
          <w:rFonts w:ascii="標楷體" w:eastAsia="標楷體" w:hAnsi="標楷體"/>
        </w:rPr>
        <w:t>學生自入學第二學期起，除已辦理休學、應退學或已符合畢業資格者外，每學期均應於本校規定期限內繳交各項應繳費用，繳交應繳費用即視同完成註冊。逾期未繳費者，視同未註冊，應令退學。</w:t>
      </w:r>
    </w:p>
    <w:p w:rsidR="00B41244" w:rsidRPr="001259CF" w:rsidRDefault="00B41244" w:rsidP="00DF72BF">
      <w:pPr>
        <w:adjustRightInd w:val="0"/>
        <w:snapToGrid w:val="0"/>
        <w:spacing w:line="440" w:lineRule="exact"/>
        <w:ind w:leftChars="291" w:left="698" w:firstLineChars="205" w:firstLine="492"/>
        <w:rPr>
          <w:rFonts w:ascii="標楷體" w:eastAsia="標楷體" w:hAnsi="標楷體"/>
        </w:rPr>
      </w:pPr>
      <w:r w:rsidRPr="001259CF">
        <w:rPr>
          <w:rFonts w:ascii="標楷體" w:eastAsia="標楷體" w:hAnsi="標楷體"/>
        </w:rPr>
        <w:t>延緩註冊最長以兩星期為原則。</w:t>
      </w:r>
    </w:p>
    <w:p w:rsidR="00B41244" w:rsidRPr="001259CF" w:rsidRDefault="00B41244" w:rsidP="00DF72BF">
      <w:pPr>
        <w:snapToGrid w:val="0"/>
        <w:spacing w:line="440" w:lineRule="exact"/>
        <w:ind w:leftChars="291" w:left="698" w:firstLineChars="205" w:firstLine="492"/>
        <w:rPr>
          <w:rFonts w:ascii="標楷體" w:eastAsia="標楷體" w:hAnsi="標楷體"/>
        </w:rPr>
      </w:pPr>
      <w:r w:rsidRPr="001259CF">
        <w:rPr>
          <w:rFonts w:ascii="標楷體" w:eastAsia="標楷體" w:hAnsi="標楷體"/>
        </w:rPr>
        <w:t>學生繳交費用後辦理休退學，應依教育部專科以上學校學雜費收取辦法及專科以上學校向學生收取費用辦法規定辦理退費。</w:t>
      </w:r>
    </w:p>
    <w:p w:rsidR="000125E5" w:rsidRPr="001259CF" w:rsidRDefault="00B41244" w:rsidP="00DF72BF">
      <w:pPr>
        <w:snapToGrid w:val="0"/>
        <w:spacing w:line="440" w:lineRule="exact"/>
        <w:ind w:left="720" w:firstLine="484"/>
        <w:jc w:val="both"/>
        <w:rPr>
          <w:rFonts w:ascii="標楷體" w:eastAsia="標楷體" w:hAnsi="標楷體"/>
        </w:rPr>
      </w:pPr>
      <w:r w:rsidRPr="001259CF">
        <w:rPr>
          <w:rFonts w:ascii="標楷體" w:eastAsia="標楷體" w:hAnsi="標楷體"/>
        </w:rPr>
        <w:t>本校日間學制學生（含學士班、碩士班、博士班）於境外修讀雙聯學位期間免收本校學雜費。</w:t>
      </w:r>
    </w:p>
    <w:p w:rsidR="000125E5" w:rsidRPr="001259CF" w:rsidRDefault="00780FFC" w:rsidP="00DF72BF">
      <w:pPr>
        <w:snapToGrid w:val="0"/>
        <w:spacing w:line="440" w:lineRule="exact"/>
        <w:ind w:left="960" w:hanging="960"/>
        <w:jc w:val="both"/>
      </w:pPr>
      <w:r w:rsidRPr="001259CF">
        <w:rPr>
          <w:rFonts w:eastAsia="標楷體" w:cs="標楷體"/>
        </w:rPr>
        <w:t>第十一條</w:t>
      </w:r>
      <w:r w:rsidRPr="001259CF">
        <w:rPr>
          <w:rFonts w:eastAsia="標楷體"/>
        </w:rPr>
        <w:t xml:space="preserve">   </w:t>
      </w:r>
      <w:r w:rsidR="00B41244" w:rsidRPr="001259CF">
        <w:rPr>
          <w:rFonts w:eastAsia="標楷體" w:hint="eastAsia"/>
        </w:rPr>
        <w:t xml:space="preserve">  </w:t>
      </w:r>
      <w:r w:rsidRPr="001259CF">
        <w:rPr>
          <w:rFonts w:eastAsia="標楷體"/>
        </w:rPr>
        <w:t xml:space="preserve"> </w:t>
      </w:r>
      <w:r w:rsidRPr="001259CF">
        <w:rPr>
          <w:rFonts w:eastAsia="標楷體" w:cs="標楷體"/>
        </w:rPr>
        <w:t>已完成註冊手續之學生，若有依規定應向學校繳納之學分費逾期未繳清者，當學期應令休學，其所修習當學期之科目全數註銷。</w:t>
      </w:r>
    </w:p>
    <w:p w:rsidR="000125E5" w:rsidRPr="001259CF" w:rsidRDefault="00780FFC" w:rsidP="00DF72BF">
      <w:pPr>
        <w:snapToGrid w:val="0"/>
        <w:spacing w:line="440" w:lineRule="exact"/>
        <w:ind w:left="960" w:right="-259" w:firstLine="480"/>
        <w:jc w:val="both"/>
      </w:pPr>
      <w:r w:rsidRPr="001259CF">
        <w:rPr>
          <w:rFonts w:eastAsia="標楷體" w:cs="標楷體"/>
        </w:rPr>
        <w:t>學生若因前項所述因素遭本校勒令休學者，其已繳交之本校當學期註冊費退費額度，以本校勒令休學之生效日為計算基準，並依本學則第十條第五項規定標準辦理退費。</w:t>
      </w:r>
    </w:p>
    <w:p w:rsidR="000125E5" w:rsidRPr="001259CF" w:rsidRDefault="00780FFC" w:rsidP="00DF72BF">
      <w:pPr>
        <w:snapToGrid w:val="0"/>
        <w:spacing w:line="440" w:lineRule="exact"/>
        <w:ind w:left="1200" w:hanging="1200"/>
        <w:jc w:val="both"/>
      </w:pPr>
      <w:r w:rsidRPr="001259CF">
        <w:rPr>
          <w:rFonts w:eastAsia="標楷體" w:cs="標楷體"/>
        </w:rPr>
        <w:t>第十二條</w:t>
      </w:r>
      <w:r w:rsidRPr="001259CF">
        <w:rPr>
          <w:rFonts w:eastAsia="標楷體"/>
        </w:rPr>
        <w:t xml:space="preserve">   </w:t>
      </w:r>
      <w:r w:rsidR="002B44C5" w:rsidRPr="001259CF">
        <w:rPr>
          <w:rFonts w:eastAsia="標楷體" w:hint="eastAsia"/>
        </w:rPr>
        <w:t xml:space="preserve">  </w:t>
      </w:r>
      <w:r w:rsidRPr="001259CF">
        <w:rPr>
          <w:rFonts w:eastAsia="標楷體" w:cs="標楷體"/>
        </w:rPr>
        <w:t>學生選課，應依本校學生選課要點規定辦理，本要點經教務會議通過後實施。</w:t>
      </w:r>
    </w:p>
    <w:p w:rsidR="000125E5" w:rsidRPr="001259CF" w:rsidRDefault="00780FFC" w:rsidP="00DF72BF">
      <w:pPr>
        <w:snapToGrid w:val="0"/>
        <w:spacing w:line="440" w:lineRule="exact"/>
        <w:ind w:left="924" w:hanging="924"/>
        <w:jc w:val="both"/>
      </w:pPr>
      <w:r w:rsidRPr="001259CF">
        <w:rPr>
          <w:rFonts w:eastAsia="標楷體" w:cs="標楷體"/>
        </w:rPr>
        <w:lastRenderedPageBreak/>
        <w:t>第十三條</w:t>
      </w:r>
      <w:r w:rsidRPr="001259CF">
        <w:rPr>
          <w:rFonts w:eastAsia="標楷體"/>
        </w:rPr>
        <w:t xml:space="preserve">  </w:t>
      </w:r>
      <w:r w:rsidR="002B44C5" w:rsidRPr="001259CF">
        <w:rPr>
          <w:rFonts w:eastAsia="標楷體" w:hint="eastAsia"/>
        </w:rPr>
        <w:t xml:space="preserve">  </w:t>
      </w:r>
      <w:r w:rsidRPr="001259CF">
        <w:rPr>
          <w:rFonts w:eastAsia="標楷體"/>
        </w:rPr>
        <w:t xml:space="preserve"> </w:t>
      </w:r>
      <w:r w:rsidRPr="001259CF">
        <w:rPr>
          <w:rFonts w:eastAsia="標楷體" w:cs="標楷體"/>
        </w:rPr>
        <w:t>學生抵免學分之申請及審查，應依本校學生抵免學分辦法辦理，本辦法經教務會議通過後公告施行，並報教育部備查。</w:t>
      </w:r>
    </w:p>
    <w:p w:rsidR="000125E5" w:rsidRPr="001259CF" w:rsidRDefault="00780FFC" w:rsidP="00DF72BF">
      <w:pPr>
        <w:snapToGrid w:val="0"/>
        <w:spacing w:line="440" w:lineRule="exact"/>
        <w:ind w:left="924" w:firstLine="504"/>
        <w:jc w:val="both"/>
      </w:pPr>
      <w:r w:rsidRPr="001259CF">
        <w:rPr>
          <w:rFonts w:eastAsia="標楷體" w:cs="標楷體"/>
        </w:rPr>
        <w:t>本校學生經學術交流至符合教育部所定大學辦理國外學歷採認辦法、大陸地區學歷採認辦法、香港澳門學歷檢覈及採認辦法規定之國外大學、大陸地區高等學校、香港澳門專科以上學校進行交換或短期研修，其所修學分依下列原則得辦理採認抵免：</w:t>
      </w:r>
    </w:p>
    <w:p w:rsidR="000125E5" w:rsidRPr="001259CF" w:rsidRDefault="00780FFC" w:rsidP="00DF72BF">
      <w:pPr>
        <w:snapToGrid w:val="0"/>
        <w:spacing w:line="440" w:lineRule="exact"/>
        <w:ind w:left="1778" w:hanging="480"/>
        <w:jc w:val="both"/>
      </w:pPr>
      <w:r w:rsidRPr="001259CF">
        <w:rPr>
          <w:rFonts w:eastAsia="標楷體" w:cs="標楷體"/>
        </w:rPr>
        <w:t>一、所修科目、採認抵免學分數多寡與應否列入最低畢業學分數內計算，由各系所進行審查核定後，送教務處登錄。</w:t>
      </w:r>
    </w:p>
    <w:p w:rsidR="000125E5" w:rsidRPr="001259CF" w:rsidRDefault="00780FFC" w:rsidP="00DF72BF">
      <w:pPr>
        <w:snapToGrid w:val="0"/>
        <w:spacing w:line="440" w:lineRule="exact"/>
        <w:ind w:left="1778" w:hanging="462"/>
        <w:jc w:val="both"/>
      </w:pPr>
      <w:r w:rsidRPr="001259CF">
        <w:rPr>
          <w:rFonts w:eastAsia="標楷體" w:cs="標楷體"/>
        </w:rPr>
        <w:t>二、經核准採認抵免之總學分數，以不超過最低畢業學分數三分之一為限。</w:t>
      </w:r>
    </w:p>
    <w:p w:rsidR="000125E5" w:rsidRPr="001259CF" w:rsidRDefault="00780FFC" w:rsidP="00DF72BF">
      <w:pPr>
        <w:snapToGrid w:val="0"/>
        <w:spacing w:line="440" w:lineRule="exact"/>
        <w:ind w:firstLine="1330"/>
        <w:jc w:val="both"/>
      </w:pPr>
      <w:r w:rsidRPr="001259CF">
        <w:rPr>
          <w:rFonts w:eastAsia="標楷體" w:cs="標楷體"/>
        </w:rPr>
        <w:t>本校學生依前項規定提出學分採認抵免申請程序如下：</w:t>
      </w:r>
    </w:p>
    <w:p w:rsidR="000125E5" w:rsidRPr="001259CF" w:rsidRDefault="00780FFC" w:rsidP="00DF72BF">
      <w:pPr>
        <w:snapToGrid w:val="0"/>
        <w:spacing w:line="440" w:lineRule="exact"/>
        <w:ind w:left="1806" w:hanging="476"/>
        <w:jc w:val="both"/>
      </w:pPr>
      <w:r w:rsidRPr="001259CF">
        <w:rPr>
          <w:rFonts w:eastAsia="標楷體" w:cs="標楷體"/>
        </w:rPr>
        <w:t>一、學生於出國前宜先將擬修習之科目與學分數填寫在學分採認申請表，並請所屬系所預先確認採認抵免標準。</w:t>
      </w:r>
    </w:p>
    <w:p w:rsidR="000125E5" w:rsidRPr="001259CF" w:rsidRDefault="00780FFC" w:rsidP="00DF72BF">
      <w:pPr>
        <w:snapToGrid w:val="0"/>
        <w:spacing w:line="440" w:lineRule="exact"/>
        <w:ind w:left="1806" w:hanging="476"/>
        <w:jc w:val="both"/>
      </w:pPr>
      <w:r w:rsidRPr="001259CF">
        <w:rPr>
          <w:rFonts w:eastAsia="標楷體" w:cs="標楷體"/>
        </w:rPr>
        <w:t>二、學生研修或交換期滿，應檢具研修或交換期間所修習課程科目、學分數之成績證明書正本，於回國後二個月內提出學分採認抵免申請。</w:t>
      </w:r>
    </w:p>
    <w:p w:rsidR="000125E5" w:rsidRPr="001259CF" w:rsidRDefault="00780FFC" w:rsidP="00DF72BF">
      <w:pPr>
        <w:snapToGrid w:val="0"/>
        <w:spacing w:line="440" w:lineRule="exact"/>
        <w:ind w:left="960" w:firstLine="468"/>
        <w:jc w:val="both"/>
      </w:pPr>
      <w:r w:rsidRPr="001259CF">
        <w:rPr>
          <w:rFonts w:eastAsia="標楷體" w:cs="標楷體"/>
        </w:rPr>
        <w:t>本校學生在</w:t>
      </w:r>
      <w:r w:rsidRPr="001259CF">
        <w:rPr>
          <w:rFonts w:eastAsia="標楷體"/>
        </w:rPr>
        <w:t>99</w:t>
      </w:r>
      <w:r w:rsidRPr="001259CF">
        <w:rPr>
          <w:rFonts w:eastAsia="標楷體" w:cs="標楷體"/>
        </w:rPr>
        <w:t>學年度第</w:t>
      </w:r>
      <w:r w:rsidRPr="001259CF">
        <w:rPr>
          <w:rFonts w:eastAsia="標楷體"/>
        </w:rPr>
        <w:t>2</w:t>
      </w:r>
      <w:r w:rsidRPr="001259CF">
        <w:rPr>
          <w:rFonts w:eastAsia="標楷體" w:cs="標楷體"/>
        </w:rPr>
        <w:t>學期以後至教育部認可名冊所列大陸地區高等學校進行短期研修或交換學生，依本條第一至三項規定，得辦理學分採認抵免。</w:t>
      </w:r>
    </w:p>
    <w:p w:rsidR="000125E5" w:rsidRPr="001259CF" w:rsidRDefault="00780FFC" w:rsidP="00DF72BF">
      <w:pPr>
        <w:snapToGrid w:val="0"/>
        <w:spacing w:line="440" w:lineRule="exact"/>
        <w:ind w:left="960" w:firstLine="480"/>
        <w:jc w:val="both"/>
      </w:pPr>
      <w:r w:rsidRPr="001259CF">
        <w:rPr>
          <w:rFonts w:eastAsia="標楷體" w:cs="標楷體"/>
        </w:rPr>
        <w:t>本校學生在</w:t>
      </w:r>
      <w:r w:rsidRPr="001259CF">
        <w:rPr>
          <w:rFonts w:eastAsia="標楷體"/>
        </w:rPr>
        <w:t>99</w:t>
      </w:r>
      <w:r w:rsidRPr="001259CF">
        <w:rPr>
          <w:rFonts w:eastAsia="標楷體" w:cs="標楷體"/>
        </w:rPr>
        <w:t>學年度第</w:t>
      </w:r>
      <w:r w:rsidRPr="001259CF">
        <w:rPr>
          <w:rFonts w:eastAsia="標楷體"/>
        </w:rPr>
        <w:t>1</w:t>
      </w:r>
      <w:r w:rsidRPr="001259CF">
        <w:rPr>
          <w:rFonts w:eastAsia="標楷體" w:cs="標楷體"/>
        </w:rPr>
        <w:t>學期以前至教育部認可名冊所列大陸地區高等學校進行短期研修所持成績或修課證明，不得追溯換發為學分證明，亦不得採認抵免學分。</w:t>
      </w:r>
    </w:p>
    <w:p w:rsidR="000125E5" w:rsidRPr="001259CF" w:rsidRDefault="00780FFC" w:rsidP="00DF72BF">
      <w:pPr>
        <w:snapToGrid w:val="0"/>
        <w:spacing w:line="440" w:lineRule="exact"/>
        <w:ind w:left="960" w:firstLine="480"/>
        <w:jc w:val="both"/>
      </w:pPr>
      <w:r w:rsidRPr="001259CF">
        <w:rPr>
          <w:rFonts w:eastAsia="標楷體" w:cs="標楷體"/>
        </w:rPr>
        <w:t>本條第二項所稱國外大學，係指列入教育部外國大學參考名冊，或為外國當地政府權責機關或專業評鑑團體認可，並經我駐外館處查證屬實者。所稱香港澳門專科以上學校，係指列入教育部香港專科以上學校認可名冊者或列入教育部澳門專科以上學校認可名冊者。</w:t>
      </w:r>
    </w:p>
    <w:p w:rsidR="000125E5" w:rsidRPr="001259CF" w:rsidRDefault="00780FFC" w:rsidP="00DF72BF">
      <w:pPr>
        <w:snapToGrid w:val="0"/>
        <w:spacing w:line="440" w:lineRule="exact"/>
        <w:ind w:left="960" w:firstLine="480"/>
        <w:jc w:val="both"/>
      </w:pPr>
      <w:r w:rsidRPr="001259CF">
        <w:rPr>
          <w:rFonts w:eastAsia="標楷體" w:cs="標楷體"/>
        </w:rPr>
        <w:t>本校學生至本條第二與六項所規定學校以外之國外大學、大陸地區學校或香港澳門學校進行研修或交換學生者，所修習課程與學分不得採認抵免。</w:t>
      </w:r>
    </w:p>
    <w:p w:rsidR="000125E5" w:rsidRPr="001259CF" w:rsidRDefault="00780FFC" w:rsidP="00DF72BF">
      <w:pPr>
        <w:snapToGrid w:val="0"/>
        <w:spacing w:line="440" w:lineRule="exact"/>
        <w:ind w:left="960" w:firstLine="480"/>
        <w:jc w:val="both"/>
      </w:pPr>
      <w:r w:rsidRPr="001259CF">
        <w:rPr>
          <w:rFonts w:eastAsia="標楷體" w:cs="標楷體"/>
        </w:rPr>
        <w:t>大陸地區大學校院與國外大學之學生至本校進行研修或交換學生所修課程與學分，研修交換期滿由本校發給成績證明。</w:t>
      </w:r>
    </w:p>
    <w:p w:rsidR="00B41244" w:rsidRPr="001259CF" w:rsidRDefault="00B41244" w:rsidP="00DF72BF">
      <w:pPr>
        <w:snapToGrid w:val="0"/>
        <w:spacing w:line="440" w:lineRule="exact"/>
        <w:ind w:left="960" w:hanging="960"/>
        <w:rPr>
          <w:rFonts w:ascii="標楷體" w:eastAsia="標楷體" w:hAnsi="標楷體"/>
        </w:rPr>
      </w:pPr>
      <w:r w:rsidRPr="001259CF">
        <w:rPr>
          <w:rFonts w:ascii="標楷體" w:eastAsia="標楷體" w:hAnsi="標楷體"/>
        </w:rPr>
        <w:t>第十四條</w:t>
      </w:r>
      <w:r w:rsidRPr="001259CF">
        <w:rPr>
          <w:rFonts w:ascii="標楷體" w:eastAsia="標楷體" w:hAnsi="標楷體" w:hint="eastAsia"/>
        </w:rPr>
        <w:t xml:space="preserve">    </w:t>
      </w:r>
      <w:r w:rsidRPr="001259CF">
        <w:rPr>
          <w:rFonts w:ascii="標楷體" w:eastAsia="標楷體" w:hAnsi="標楷體"/>
        </w:rPr>
        <w:t>各學系修業期限，除建築學系為五年外，其餘各學系均為四年，如未能修滿規定科目學分者，得延長修業期限至多二年。</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修業期限為四年之學系，其畢業應修學分數不得少於一二八學分；修業期限為五年之學系，其畢業應修學分數應酌予提高。</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校定必修科目、各學系專業必修科目經教務相關之校級會議通過後實施。</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學生修讀輔系、雙主修，其修業年限、必修科目與學分數，依照本校學生修讀</w:t>
      </w:r>
      <w:r w:rsidRPr="001259CF">
        <w:rPr>
          <w:rFonts w:ascii="標楷體" w:eastAsia="標楷體" w:hAnsi="標楷體"/>
        </w:rPr>
        <w:lastRenderedPageBreak/>
        <w:t>輔系、雙主修辦法規定辦理之。上述辦法經教務會議通過，自發布日施行。</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學生同時在本校與境外大學修讀學位，應依本校辦理境外雙聯學位實施辦法規定辦理。</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身心障礙學生修讀學士學位，得延長修業年限四年，不受本條第一項有關延長二年之限制。</w:t>
      </w:r>
    </w:p>
    <w:p w:rsidR="00B41244" w:rsidRPr="001259CF" w:rsidRDefault="00B41244" w:rsidP="00DF72BF">
      <w:pPr>
        <w:snapToGrid w:val="0"/>
        <w:spacing w:line="440" w:lineRule="exact"/>
        <w:ind w:leftChars="385" w:left="924" w:firstLineChars="210" w:firstLine="504"/>
        <w:rPr>
          <w:rFonts w:ascii="標楷體" w:eastAsia="標楷體" w:hAnsi="標楷體"/>
          <w:bCs/>
        </w:rPr>
      </w:pPr>
      <w:r w:rsidRPr="001259CF">
        <w:rPr>
          <w:rFonts w:ascii="標楷體" w:eastAsia="標楷體" w:hAnsi="標楷體"/>
          <w:bCs/>
        </w:rPr>
        <w:t>受經教育主管機關認定重大災害之學生修業年限屆滿仍無法修畢應修科目學分者，得檢具區域醫院以上出具之證明申請專案延長修業年限。</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學生因懷孕、分娩或撫育三歲以下子女之需要，得延長修業年限，最長以二年為限。</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學士後多元專長培力課程修業年限至少一年至多四年（在學至少一年），且不得申請延長修業年限，其應修畢業學分與各該學系畢業應修專業課程學分數同，或至少為專業課程四十八學分。</w:t>
      </w:r>
    </w:p>
    <w:p w:rsidR="00B41244" w:rsidRPr="001259CF" w:rsidRDefault="00B41244" w:rsidP="00DF72BF">
      <w:pPr>
        <w:snapToGrid w:val="0"/>
        <w:spacing w:line="440" w:lineRule="exact"/>
        <w:ind w:leftChars="385" w:left="924" w:firstLineChars="210" w:firstLine="504"/>
        <w:rPr>
          <w:rFonts w:ascii="標楷體" w:eastAsia="標楷體" w:hAnsi="標楷體"/>
        </w:rPr>
      </w:pPr>
      <w:r w:rsidRPr="001259CF">
        <w:rPr>
          <w:rFonts w:ascii="標楷體" w:eastAsia="標楷體" w:hAnsi="標楷體"/>
        </w:rPr>
        <w:t>透過教育部「重點產業領域擴大招收僑生港澳學生及外國學生實施計畫（以下簡稱擴大招收僑外生計畫」入學本校國際專修部之學生，應於第一年先修習華語文課程，先修期滿前須通過招生簡章所規定之相關華語文能力測驗等級，始得進入學系修讀專業課程。進入學系修讀之學生於一年內須通過招生簡章所規定之相關華語文能力測驗等級，始得繼續修讀學系課程。未於規定時間內通過標準者，應令退學。</w:t>
      </w:r>
    </w:p>
    <w:p w:rsidR="00B41244" w:rsidRPr="001259CF" w:rsidRDefault="00B41244" w:rsidP="00DF72BF">
      <w:pPr>
        <w:snapToGrid w:val="0"/>
        <w:spacing w:line="440" w:lineRule="exact"/>
        <w:ind w:left="960" w:firstLine="482"/>
        <w:jc w:val="both"/>
        <w:rPr>
          <w:rFonts w:ascii="標楷體" w:eastAsia="標楷體" w:hAnsi="標楷體"/>
        </w:rPr>
      </w:pPr>
      <w:r w:rsidRPr="001259CF">
        <w:rPr>
          <w:rFonts w:ascii="標楷體" w:eastAsia="標楷體" w:hAnsi="標楷體"/>
        </w:rPr>
        <w:t>有關94年次以後出生，自113年1月1日起回復徵集服常備兵現役之學士班就學役男彈性修業措施，由本校另訂之，經教務會議通過後實施，並報教育部備查。</w:t>
      </w:r>
    </w:p>
    <w:p w:rsidR="000125E5" w:rsidRPr="001259CF" w:rsidRDefault="00780FFC" w:rsidP="00DF72BF">
      <w:pPr>
        <w:pStyle w:val="3"/>
        <w:snapToGrid w:val="0"/>
        <w:ind w:left="1440" w:right="-24" w:hanging="1440"/>
      </w:pPr>
      <w:r w:rsidRPr="001259CF">
        <w:rPr>
          <w:rFonts w:ascii="Times New Roman" w:hAnsi="Times New Roman"/>
          <w:sz w:val="24"/>
          <w:szCs w:val="24"/>
        </w:rPr>
        <w:t>第十五條</w:t>
      </w:r>
      <w:r w:rsidRPr="001259CF">
        <w:rPr>
          <w:rFonts w:ascii="Times New Roman" w:hAnsi="Times New Roman" w:cs="Times New Roman"/>
          <w:sz w:val="24"/>
          <w:szCs w:val="24"/>
        </w:rPr>
        <w:t xml:space="preserve">    </w:t>
      </w:r>
      <w:r w:rsidR="00B41244" w:rsidRPr="001259CF">
        <w:rPr>
          <w:rFonts w:ascii="Times New Roman" w:hAnsi="Times New Roman" w:cs="Times New Roman" w:hint="eastAsia"/>
          <w:sz w:val="24"/>
          <w:szCs w:val="24"/>
        </w:rPr>
        <w:t xml:space="preserve">    </w:t>
      </w:r>
      <w:r w:rsidRPr="001259CF">
        <w:rPr>
          <w:rFonts w:ascii="Times New Roman" w:hAnsi="Times New Roman"/>
          <w:sz w:val="24"/>
          <w:szCs w:val="24"/>
        </w:rPr>
        <w:t>學生每學期所修學分數之最高上限為二十五學分。</w:t>
      </w:r>
    </w:p>
    <w:p w:rsidR="000125E5" w:rsidRPr="001259CF" w:rsidRDefault="00780FFC" w:rsidP="00DF72BF">
      <w:pPr>
        <w:pStyle w:val="3"/>
        <w:snapToGrid w:val="0"/>
        <w:ind w:left="960" w:firstLine="480"/>
      </w:pPr>
      <w:r w:rsidRPr="001259CF">
        <w:rPr>
          <w:rFonts w:ascii="Times New Roman" w:hAnsi="Times New Roman"/>
          <w:sz w:val="24"/>
          <w:szCs w:val="24"/>
        </w:rPr>
        <w:t>學生符合下列情形之一者，並經所屬學系主任核准後得申請超修學分：</w:t>
      </w:r>
    </w:p>
    <w:p w:rsidR="000125E5" w:rsidRPr="001259CF" w:rsidRDefault="00780FFC" w:rsidP="00DF72BF">
      <w:pPr>
        <w:pStyle w:val="3"/>
        <w:snapToGrid w:val="0"/>
        <w:ind w:left="2537" w:right="-24" w:hanging="1097"/>
      </w:pPr>
      <w:r w:rsidRPr="001259CF">
        <w:rPr>
          <w:rFonts w:ascii="Times New Roman" w:hAnsi="Times New Roman"/>
          <w:sz w:val="24"/>
          <w:szCs w:val="24"/>
        </w:rPr>
        <w:t>一、前一學期學業平均成績前</w:t>
      </w:r>
      <w:r w:rsidRPr="001259CF">
        <w:rPr>
          <w:rFonts w:ascii="Times New Roman" w:hAnsi="Times New Roman" w:cs="Times New Roman"/>
          <w:sz w:val="24"/>
          <w:szCs w:val="24"/>
        </w:rPr>
        <w:t>30%</w:t>
      </w:r>
      <w:r w:rsidRPr="001259CF">
        <w:rPr>
          <w:rFonts w:ascii="Times New Roman" w:hAnsi="Times New Roman"/>
          <w:sz w:val="24"/>
          <w:szCs w:val="24"/>
        </w:rPr>
        <w:t>以內者。</w:t>
      </w:r>
    </w:p>
    <w:p w:rsidR="000125E5" w:rsidRPr="001259CF" w:rsidRDefault="00780FFC" w:rsidP="00DF72BF">
      <w:pPr>
        <w:pStyle w:val="3"/>
        <w:snapToGrid w:val="0"/>
        <w:ind w:left="2535" w:right="-24" w:hanging="1097"/>
      </w:pPr>
      <w:r w:rsidRPr="001259CF">
        <w:rPr>
          <w:rFonts w:ascii="Times New Roman" w:hAnsi="Times New Roman"/>
          <w:sz w:val="24"/>
          <w:szCs w:val="24"/>
        </w:rPr>
        <w:t>二、獲准修讀輔系、雙主修且未放棄修讀者。</w:t>
      </w:r>
    </w:p>
    <w:p w:rsidR="000125E5" w:rsidRPr="001259CF" w:rsidRDefault="00780FFC" w:rsidP="00DF72BF">
      <w:pPr>
        <w:pStyle w:val="3"/>
        <w:snapToGrid w:val="0"/>
        <w:ind w:left="2535" w:right="-24" w:hanging="1097"/>
      </w:pPr>
      <w:r w:rsidRPr="001259CF">
        <w:rPr>
          <w:rFonts w:ascii="Times New Roman" w:hAnsi="Times New Roman"/>
          <w:sz w:val="24"/>
          <w:szCs w:val="24"/>
        </w:rPr>
        <w:t>三、轉學生入學就讀第一學年內者。</w:t>
      </w:r>
    </w:p>
    <w:p w:rsidR="000125E5" w:rsidRPr="001259CF" w:rsidRDefault="00780FFC" w:rsidP="00DF72BF">
      <w:pPr>
        <w:pStyle w:val="3"/>
        <w:snapToGrid w:val="0"/>
        <w:ind w:left="2537" w:right="-24" w:hanging="1097"/>
      </w:pPr>
      <w:r w:rsidRPr="001259CF">
        <w:rPr>
          <w:rFonts w:ascii="Times New Roman" w:hAnsi="Times New Roman"/>
          <w:sz w:val="24"/>
          <w:szCs w:val="24"/>
        </w:rPr>
        <w:t>四、本校學生出國交換後回國第一學年內者。</w:t>
      </w:r>
    </w:p>
    <w:p w:rsidR="000125E5" w:rsidRPr="001259CF" w:rsidRDefault="00780FFC" w:rsidP="00DF72BF">
      <w:pPr>
        <w:pStyle w:val="3"/>
        <w:snapToGrid w:val="0"/>
        <w:ind w:left="960" w:right="-24" w:firstLine="480"/>
      </w:pPr>
      <w:r w:rsidRPr="001259CF">
        <w:rPr>
          <w:rFonts w:ascii="Times New Roman" w:hAnsi="Times New Roman"/>
          <w:sz w:val="24"/>
          <w:szCs w:val="24"/>
        </w:rPr>
        <w:t>學生於延長修業年限期間除符合前項第二或第四款規定並經所屬學系主任核准外，不得申請超修。</w:t>
      </w:r>
    </w:p>
    <w:p w:rsidR="000125E5" w:rsidRPr="001259CF" w:rsidRDefault="00780FFC" w:rsidP="00DF72BF">
      <w:pPr>
        <w:snapToGrid w:val="0"/>
        <w:spacing w:line="440" w:lineRule="exact"/>
        <w:ind w:left="960" w:right="-65" w:hanging="948"/>
        <w:jc w:val="both"/>
      </w:pPr>
      <w:r w:rsidRPr="001259CF">
        <w:rPr>
          <w:rFonts w:eastAsia="標楷體" w:cs="標楷體"/>
        </w:rPr>
        <w:t>第十六條</w:t>
      </w:r>
      <w:r w:rsidRPr="001259CF">
        <w:rPr>
          <w:rFonts w:eastAsia="標楷體"/>
        </w:rPr>
        <w:t xml:space="preserve">    </w:t>
      </w:r>
      <w:r w:rsidR="00B41244" w:rsidRPr="001259CF">
        <w:rPr>
          <w:rFonts w:eastAsia="標楷體" w:hint="eastAsia"/>
        </w:rPr>
        <w:t xml:space="preserve">  </w:t>
      </w:r>
      <w:r w:rsidRPr="001259CF">
        <w:rPr>
          <w:rFonts w:eastAsia="標楷體" w:cs="標楷體"/>
        </w:rPr>
        <w:t>學生不得同時選修上課時間衝突之科目，否則衝突之科目皆視同未選。欲修習其中一科目者，須在加選截止前辦理加選；重複修習科目所取得學分數，不得重複計入最低畢業學分數。</w:t>
      </w:r>
    </w:p>
    <w:p w:rsidR="00B41244" w:rsidRPr="001259CF" w:rsidRDefault="00B41244" w:rsidP="00DF72BF">
      <w:pPr>
        <w:snapToGrid w:val="0"/>
        <w:spacing w:line="440" w:lineRule="exact"/>
        <w:ind w:left="960" w:right="-259" w:hanging="960"/>
        <w:jc w:val="both"/>
        <w:rPr>
          <w:rFonts w:eastAsia="標楷體" w:cs="標楷體"/>
        </w:rPr>
      </w:pPr>
      <w:r w:rsidRPr="001259CF">
        <w:rPr>
          <w:rFonts w:ascii="標楷體" w:eastAsia="標楷體" w:hAnsi="標楷體"/>
        </w:rPr>
        <w:t>第十七條</w:t>
      </w:r>
      <w:r w:rsidRPr="001259CF">
        <w:rPr>
          <w:rFonts w:ascii="標楷體" w:eastAsia="標楷體" w:hAnsi="標楷體" w:hint="eastAsia"/>
        </w:rPr>
        <w:t xml:space="preserve">    </w:t>
      </w:r>
      <w:r w:rsidRPr="001259CF">
        <w:rPr>
          <w:rFonts w:ascii="標楷體" w:eastAsia="標楷體" w:hAnsi="標楷體"/>
        </w:rPr>
        <w:t>各學系學生自一年級第二學期起，得依照本校學生修讀輔系辦法或本校學生修讀</w:t>
      </w:r>
      <w:r w:rsidRPr="001259CF">
        <w:rPr>
          <w:rFonts w:ascii="標楷體" w:eastAsia="標楷體" w:hAnsi="標楷體"/>
        </w:rPr>
        <w:lastRenderedPageBreak/>
        <w:t>雙主修辦法，申請修讀本校或他校其他學系為選修輔系或加修學系，其辦法另訂之，經教務會議通過，自發布日施行。</w:t>
      </w:r>
    </w:p>
    <w:p w:rsidR="000125E5" w:rsidRPr="001259CF" w:rsidRDefault="00780FFC" w:rsidP="00DF72BF">
      <w:pPr>
        <w:snapToGrid w:val="0"/>
        <w:spacing w:line="440" w:lineRule="exact"/>
        <w:ind w:left="1200" w:right="-259" w:hanging="1200"/>
        <w:jc w:val="both"/>
      </w:pPr>
      <w:r w:rsidRPr="001259CF">
        <w:rPr>
          <w:rFonts w:eastAsia="標楷體" w:cs="標楷體"/>
        </w:rPr>
        <w:t>第十八條</w:t>
      </w:r>
      <w:r w:rsidRPr="001259CF">
        <w:rPr>
          <w:rFonts w:eastAsia="標楷體"/>
        </w:rPr>
        <w:t xml:space="preserve">    </w:t>
      </w:r>
      <w:r w:rsidR="00B41244" w:rsidRPr="001259CF">
        <w:rPr>
          <w:rFonts w:eastAsia="標楷體" w:hint="eastAsia"/>
        </w:rPr>
        <w:t xml:space="preserve">    </w:t>
      </w:r>
      <w:r w:rsidRPr="001259CF">
        <w:rPr>
          <w:rFonts w:eastAsia="標楷體" w:cs="標楷體"/>
        </w:rPr>
        <w:t>本校得設跨系、所、院之學分學程或學位學程。</w:t>
      </w:r>
    </w:p>
    <w:p w:rsidR="000125E5" w:rsidRPr="001259CF" w:rsidRDefault="00780FFC" w:rsidP="00DF72BF">
      <w:pPr>
        <w:snapToGrid w:val="0"/>
        <w:spacing w:line="440" w:lineRule="exact"/>
        <w:ind w:left="960" w:firstLine="480"/>
        <w:jc w:val="both"/>
      </w:pPr>
      <w:r w:rsidRPr="001259CF">
        <w:rPr>
          <w:rFonts w:eastAsia="標楷體" w:cs="標楷體"/>
        </w:rPr>
        <w:t>學士學位學程所修學分總數不得少於一二八學分，其修業年限應依本學則第十四條規定辦理。</w:t>
      </w:r>
    </w:p>
    <w:p w:rsidR="000125E5" w:rsidRPr="001259CF" w:rsidRDefault="00780FFC" w:rsidP="00DF72BF">
      <w:pPr>
        <w:snapToGrid w:val="0"/>
        <w:spacing w:line="440" w:lineRule="exact"/>
        <w:ind w:left="960" w:firstLine="480"/>
        <w:jc w:val="both"/>
      </w:pPr>
      <w:r w:rsidRPr="001259CF">
        <w:rPr>
          <w:rFonts w:eastAsia="標楷體" w:cs="標楷體"/>
        </w:rPr>
        <w:t>畢業年級相當於國內高級中等學校二年級之國外或香港、澳門同級同類學校畢業生，以同等學力資格入學者，應於註冊入學後補修課程學分至少</w:t>
      </w:r>
      <w:r w:rsidRPr="001259CF">
        <w:rPr>
          <w:rFonts w:eastAsia="標楷體"/>
        </w:rPr>
        <w:t>12</w:t>
      </w:r>
      <w:r w:rsidRPr="001259CF">
        <w:rPr>
          <w:rFonts w:eastAsia="標楷體" w:cs="標楷體"/>
        </w:rPr>
        <w:t>學分，其畢業學分數應為就讀學系之最低畢業學分數外加</w:t>
      </w:r>
      <w:r w:rsidRPr="001259CF">
        <w:rPr>
          <w:rFonts w:eastAsia="標楷體"/>
        </w:rPr>
        <w:t>12</w:t>
      </w:r>
      <w:r w:rsidRPr="001259CF">
        <w:rPr>
          <w:rFonts w:eastAsia="標楷體" w:cs="標楷體"/>
        </w:rPr>
        <w:t>學分，重覆修習科目之學分數不列入計算；該類資格入學學生若修讀符合教育部所定大學辦理國外學歷採認辦法、大陸地區學歷採認辦法及香港澳門學歷檢覈及採認辦法規定之大學校院開設之大學先修課程、我國大學校院赴境外開設之推廣教育學分班之課程者，得於入學前提出抵免申請，抵免達</w:t>
      </w:r>
      <w:r w:rsidRPr="001259CF">
        <w:rPr>
          <w:rFonts w:eastAsia="標楷體"/>
        </w:rPr>
        <w:t>12</w:t>
      </w:r>
      <w:r w:rsidRPr="001259CF">
        <w:rPr>
          <w:rFonts w:eastAsia="標楷體" w:cs="標楷體"/>
        </w:rPr>
        <w:t>學分者則視同補修完畢。</w:t>
      </w:r>
    </w:p>
    <w:p w:rsidR="000125E5" w:rsidRPr="001259CF" w:rsidRDefault="00780FFC" w:rsidP="00DF72BF">
      <w:pPr>
        <w:snapToGrid w:val="0"/>
        <w:spacing w:line="440" w:lineRule="exact"/>
        <w:ind w:firstLine="1440"/>
        <w:jc w:val="both"/>
      </w:pPr>
      <w:r w:rsidRPr="001259CF">
        <w:rPr>
          <w:rFonts w:eastAsia="標楷體" w:cs="標楷體"/>
        </w:rPr>
        <w:t>各學程之設置辦法另訂之，經教務會議通過後實施。</w:t>
      </w:r>
    </w:p>
    <w:p w:rsidR="000125E5" w:rsidRPr="001259CF" w:rsidRDefault="00780FFC" w:rsidP="00DF72BF">
      <w:pPr>
        <w:snapToGrid w:val="0"/>
        <w:spacing w:line="440" w:lineRule="exact"/>
        <w:ind w:left="960" w:hanging="960"/>
        <w:jc w:val="both"/>
      </w:pPr>
      <w:r w:rsidRPr="001259CF">
        <w:rPr>
          <w:rFonts w:eastAsia="標楷體" w:cs="標楷體"/>
        </w:rPr>
        <w:t>第十九條</w:t>
      </w:r>
      <w:r w:rsidRPr="001259CF">
        <w:rPr>
          <w:rFonts w:eastAsia="標楷體"/>
        </w:rPr>
        <w:t xml:space="preserve">   </w:t>
      </w:r>
      <w:r w:rsidR="002B44C5" w:rsidRPr="001259CF">
        <w:rPr>
          <w:rFonts w:eastAsia="標楷體" w:hint="eastAsia"/>
        </w:rPr>
        <w:t xml:space="preserve">  </w:t>
      </w:r>
      <w:r w:rsidRPr="001259CF">
        <w:rPr>
          <w:rFonts w:eastAsia="標楷體"/>
        </w:rPr>
        <w:t xml:space="preserve"> </w:t>
      </w:r>
      <w:r w:rsidRPr="001259CF">
        <w:rPr>
          <w:rFonts w:eastAsia="標楷體" w:cs="標楷體"/>
        </w:rPr>
        <w:t>學生因學習需要得選修跨校課程，其辦法另訂之，經教務會議通過後實施，並報教育部備查。</w:t>
      </w:r>
    </w:p>
    <w:p w:rsidR="000125E5" w:rsidRPr="001259CF" w:rsidRDefault="00780FFC" w:rsidP="00DF72BF">
      <w:pPr>
        <w:snapToGrid w:val="0"/>
        <w:spacing w:line="440" w:lineRule="exact"/>
        <w:ind w:left="960" w:hanging="960"/>
        <w:jc w:val="both"/>
      </w:pPr>
      <w:r w:rsidRPr="001259CF">
        <w:rPr>
          <w:rFonts w:eastAsia="標楷體" w:cs="標楷體"/>
        </w:rPr>
        <w:t>第二十條</w:t>
      </w:r>
      <w:r w:rsidRPr="001259CF">
        <w:rPr>
          <w:rFonts w:eastAsia="標楷體"/>
        </w:rPr>
        <w:t xml:space="preserve">   </w:t>
      </w:r>
      <w:r w:rsidR="002B44C5" w:rsidRPr="001259CF">
        <w:rPr>
          <w:rFonts w:eastAsia="標楷體" w:hint="eastAsia"/>
        </w:rPr>
        <w:t xml:space="preserve">  </w:t>
      </w:r>
      <w:r w:rsidRPr="001259CF">
        <w:rPr>
          <w:rFonts w:eastAsia="標楷體"/>
        </w:rPr>
        <w:t xml:space="preserve"> </w:t>
      </w:r>
      <w:r w:rsidRPr="001259CF">
        <w:rPr>
          <w:rFonts w:eastAsia="標楷體" w:cs="標楷體"/>
        </w:rPr>
        <w:t>應屆畢業生缺修學分須於延長修業年限之第二學期重修或補修者，第一學期得辦理休學，免予註冊。註冊者至少應選修一個科目。</w:t>
      </w:r>
    </w:p>
    <w:p w:rsidR="000125E5" w:rsidRPr="001259CF" w:rsidRDefault="00780FFC" w:rsidP="00DF72BF">
      <w:pPr>
        <w:snapToGrid w:val="0"/>
        <w:spacing w:line="440" w:lineRule="exact"/>
        <w:ind w:left="1200" w:hanging="1200"/>
        <w:jc w:val="both"/>
      </w:pPr>
      <w:r w:rsidRPr="001259CF">
        <w:rPr>
          <w:rFonts w:eastAsia="標楷體" w:cs="標楷體"/>
        </w:rPr>
        <w:t>第二十一條</w:t>
      </w:r>
      <w:r w:rsidRPr="001259CF">
        <w:rPr>
          <w:rFonts w:eastAsia="標楷體"/>
        </w:rPr>
        <w:t xml:space="preserve">    </w:t>
      </w:r>
      <w:r w:rsidRPr="001259CF">
        <w:rPr>
          <w:rFonts w:eastAsia="標楷體" w:cs="標楷體"/>
        </w:rPr>
        <w:t>各科目之學分數依每週上課時數計算，原則上授課滿十八小時為一學分，惟實習實驗科目學分另計。</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三</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成績、獎懲、請假</w:t>
      </w:r>
      <w:r w:rsidRPr="001259CF">
        <w:rPr>
          <w:rFonts w:eastAsia="標楷體"/>
        </w:rPr>
        <w:t xml:space="preserve"> </w:t>
      </w:r>
    </w:p>
    <w:p w:rsidR="00B41244" w:rsidRPr="001259CF" w:rsidRDefault="00B41244" w:rsidP="00DF72BF">
      <w:pPr>
        <w:snapToGrid w:val="0"/>
        <w:spacing w:line="440" w:lineRule="exact"/>
        <w:ind w:left="1200" w:hanging="1200"/>
        <w:jc w:val="both"/>
        <w:rPr>
          <w:rFonts w:ascii="標楷體" w:eastAsia="標楷體" w:hAnsi="標楷體"/>
        </w:rPr>
      </w:pPr>
      <w:r w:rsidRPr="001259CF">
        <w:rPr>
          <w:rFonts w:ascii="標楷體" w:eastAsia="標楷體" w:hAnsi="標楷體"/>
        </w:rPr>
        <w:t>第二十二條</w:t>
      </w:r>
      <w:r w:rsidRPr="001259CF">
        <w:rPr>
          <w:rFonts w:ascii="標楷體" w:eastAsia="標楷體" w:hAnsi="標楷體" w:hint="eastAsia"/>
        </w:rPr>
        <w:t xml:space="preserve">    </w:t>
      </w:r>
      <w:r w:rsidRPr="001259CF">
        <w:rPr>
          <w:rFonts w:ascii="標楷體" w:eastAsia="標楷體" w:hAnsi="標楷體"/>
        </w:rPr>
        <w:t>學生學業、操行成績均採百分計分法，以一百分為滿分、六十分為及格，學業成績不及格之科目不給學分。</w:t>
      </w:r>
    </w:p>
    <w:p w:rsidR="00B41244" w:rsidRPr="001259CF" w:rsidRDefault="00B41244" w:rsidP="00DF72BF">
      <w:pPr>
        <w:snapToGrid w:val="0"/>
        <w:spacing w:line="440" w:lineRule="exact"/>
        <w:ind w:leftChars="507" w:left="1217" w:firstLineChars="204" w:firstLine="490"/>
        <w:jc w:val="both"/>
        <w:rPr>
          <w:rFonts w:ascii="標楷體" w:eastAsia="標楷體" w:hAnsi="標楷體"/>
        </w:rPr>
      </w:pPr>
      <w:r w:rsidRPr="001259CF">
        <w:rPr>
          <w:rFonts w:ascii="標楷體" w:eastAsia="標楷體" w:hAnsi="標楷體"/>
        </w:rPr>
        <w:t>性質特殊之科目，得另定評分辦法經相關會議通過或專案申請採「通過」、「不通過」之考評方式，學業成績不通過之科目不給學分。</w:t>
      </w:r>
    </w:p>
    <w:p w:rsidR="00B41244" w:rsidRPr="001259CF" w:rsidRDefault="00B41244" w:rsidP="00DF72BF">
      <w:pPr>
        <w:snapToGrid w:val="0"/>
        <w:spacing w:line="440" w:lineRule="exact"/>
        <w:ind w:leftChars="507" w:left="1217" w:right="-65" w:firstLineChars="204" w:firstLine="490"/>
        <w:jc w:val="both"/>
        <w:rPr>
          <w:rFonts w:ascii="標楷體" w:eastAsia="標楷體" w:hAnsi="標楷體"/>
        </w:rPr>
      </w:pPr>
      <w:r w:rsidRPr="001259CF">
        <w:rPr>
          <w:rFonts w:ascii="標楷體" w:eastAsia="標楷體" w:hAnsi="標楷體"/>
        </w:rPr>
        <w:t>教師繳交、補交與修正成績之各項事宜，應依本校學期成績處理要點規定辦理，本要點經教務會議通過後實施。</w:t>
      </w:r>
    </w:p>
    <w:p w:rsidR="00B41244" w:rsidRPr="001259CF" w:rsidRDefault="00B41244" w:rsidP="00DF72BF">
      <w:pPr>
        <w:snapToGrid w:val="0"/>
        <w:spacing w:line="440" w:lineRule="exact"/>
        <w:ind w:left="1200" w:hanging="1200"/>
        <w:jc w:val="both"/>
        <w:rPr>
          <w:rFonts w:ascii="標楷體" w:eastAsia="標楷體" w:hAnsi="標楷體"/>
        </w:rPr>
      </w:pPr>
      <w:r w:rsidRPr="001259CF">
        <w:rPr>
          <w:rFonts w:ascii="標楷體" w:eastAsia="標楷體" w:hAnsi="標楷體"/>
        </w:rPr>
        <w:t>第二十三條</w:t>
      </w:r>
      <w:r w:rsidRPr="001259CF">
        <w:rPr>
          <w:rFonts w:ascii="標楷體" w:eastAsia="標楷體" w:hAnsi="標楷體" w:hint="eastAsia"/>
        </w:rPr>
        <w:t xml:space="preserve">    </w:t>
      </w:r>
      <w:r w:rsidRPr="001259CF">
        <w:rPr>
          <w:rFonts w:ascii="標楷體" w:eastAsia="標楷體" w:hAnsi="標楷體"/>
        </w:rPr>
        <w:t>學生學業平均成績計算方法如下：</w:t>
      </w:r>
    </w:p>
    <w:p w:rsidR="00B41244" w:rsidRPr="001259CF" w:rsidRDefault="00B41244" w:rsidP="00DF72BF">
      <w:pPr>
        <w:snapToGrid w:val="0"/>
        <w:spacing w:line="440" w:lineRule="exact"/>
        <w:ind w:leftChars="699" w:left="2170" w:hangingChars="205" w:hanging="492"/>
        <w:jc w:val="both"/>
        <w:rPr>
          <w:rFonts w:ascii="標楷體" w:eastAsia="標楷體" w:hAnsi="標楷體"/>
        </w:rPr>
      </w:pPr>
      <w:r w:rsidRPr="001259CF">
        <w:rPr>
          <w:rFonts w:ascii="標楷體" w:eastAsia="標楷體" w:hAnsi="標楷體"/>
        </w:rPr>
        <w:t>一、每一科目之成績乘以該科之學分數後累加計算，為成績積分總和。</w:t>
      </w:r>
    </w:p>
    <w:p w:rsidR="00B41244" w:rsidRPr="001259CF" w:rsidRDefault="00B41244" w:rsidP="00DF72BF">
      <w:pPr>
        <w:snapToGrid w:val="0"/>
        <w:spacing w:line="440" w:lineRule="exact"/>
        <w:ind w:leftChars="699" w:left="2170" w:hangingChars="205" w:hanging="492"/>
        <w:jc w:val="both"/>
        <w:rPr>
          <w:rFonts w:ascii="標楷體" w:eastAsia="標楷體" w:hAnsi="標楷體"/>
        </w:rPr>
      </w:pPr>
      <w:r w:rsidRPr="001259CF">
        <w:rPr>
          <w:rFonts w:ascii="標楷體" w:eastAsia="標楷體" w:hAnsi="標楷體"/>
        </w:rPr>
        <w:t>二、該學期修習學分數總和除成績積分總和，為學期學業平均成績。</w:t>
      </w:r>
    </w:p>
    <w:p w:rsidR="00B41244" w:rsidRPr="001259CF" w:rsidRDefault="00B41244" w:rsidP="00DF72BF">
      <w:pPr>
        <w:snapToGrid w:val="0"/>
        <w:spacing w:line="440" w:lineRule="exact"/>
        <w:ind w:leftChars="699" w:left="2170" w:hangingChars="205" w:hanging="492"/>
        <w:jc w:val="both"/>
        <w:rPr>
          <w:rFonts w:ascii="標楷體" w:eastAsia="標楷體" w:hAnsi="標楷體"/>
        </w:rPr>
      </w:pPr>
      <w:r w:rsidRPr="001259CF">
        <w:rPr>
          <w:rFonts w:ascii="標楷體" w:eastAsia="標楷體" w:hAnsi="標楷體"/>
        </w:rPr>
        <w:t>三、在校期間修習學分數總和除在校期間成績積分總和，為學業平均成績。</w:t>
      </w:r>
    </w:p>
    <w:p w:rsidR="00B41244" w:rsidRPr="001259CF" w:rsidRDefault="00B41244" w:rsidP="00DF72BF">
      <w:pPr>
        <w:snapToGrid w:val="0"/>
        <w:spacing w:line="440" w:lineRule="exact"/>
        <w:ind w:leftChars="699" w:left="2170" w:hangingChars="205" w:hanging="492"/>
        <w:jc w:val="both"/>
        <w:rPr>
          <w:rFonts w:ascii="標楷體" w:eastAsia="標楷體" w:hAnsi="標楷體"/>
        </w:rPr>
      </w:pPr>
      <w:r w:rsidRPr="001259CF">
        <w:rPr>
          <w:rFonts w:ascii="標楷體" w:eastAsia="標楷體" w:hAnsi="標楷體"/>
        </w:rPr>
        <w:t>四、畢業生之學業平均成績，為其畢業成績。學業成績之計算，含不及格科目成績。</w:t>
      </w:r>
    </w:p>
    <w:p w:rsidR="00B41244" w:rsidRPr="001259CF" w:rsidRDefault="00B41244" w:rsidP="00DF72BF">
      <w:pPr>
        <w:snapToGrid w:val="0"/>
        <w:spacing w:line="440" w:lineRule="exact"/>
        <w:ind w:leftChars="699" w:left="2170" w:right="-65" w:hangingChars="205" w:hanging="492"/>
        <w:jc w:val="both"/>
        <w:rPr>
          <w:rFonts w:ascii="標楷體" w:eastAsia="標楷體" w:hAnsi="標楷體"/>
        </w:rPr>
      </w:pPr>
      <w:r w:rsidRPr="001259CF">
        <w:rPr>
          <w:rFonts w:ascii="標楷體" w:eastAsia="標楷體" w:hAnsi="標楷體"/>
        </w:rPr>
        <w:lastRenderedPageBreak/>
        <w:t>五、學期成績採「通過」、「不通過」考評方式之科目，不列入學期學業平均成績、在校期間學業平均成績、畢業成績中計算。</w:t>
      </w:r>
    </w:p>
    <w:p w:rsidR="00B41244" w:rsidRPr="001259CF" w:rsidRDefault="00B41244" w:rsidP="00DF72BF">
      <w:pPr>
        <w:snapToGrid w:val="0"/>
        <w:spacing w:line="440" w:lineRule="exact"/>
        <w:ind w:left="1200" w:hanging="1200"/>
        <w:jc w:val="both"/>
        <w:rPr>
          <w:rFonts w:ascii="標楷體" w:eastAsia="標楷體" w:hAnsi="標楷體"/>
        </w:rPr>
      </w:pPr>
      <w:r w:rsidRPr="001259CF">
        <w:rPr>
          <w:rFonts w:ascii="標楷體" w:eastAsia="標楷體" w:hAnsi="標楷體"/>
        </w:rPr>
        <w:t>第二十四條</w:t>
      </w:r>
      <w:r w:rsidRPr="001259CF">
        <w:rPr>
          <w:rFonts w:ascii="標楷體" w:eastAsia="標楷體" w:hAnsi="標楷體" w:hint="eastAsia"/>
        </w:rPr>
        <w:t xml:space="preserve">    </w:t>
      </w:r>
      <w:r w:rsidRPr="001259CF">
        <w:rPr>
          <w:rFonts w:ascii="標楷體" w:eastAsia="標楷體" w:hAnsi="標楷體"/>
        </w:rPr>
        <w:t>學生連續兩次學期學業成績不及格科目之學分數，達該學期修習學分總數二分之一者，應令退學。</w:t>
      </w:r>
    </w:p>
    <w:p w:rsidR="00B41244" w:rsidRPr="001259CF" w:rsidRDefault="00B41244" w:rsidP="00DF72BF">
      <w:pPr>
        <w:snapToGrid w:val="0"/>
        <w:spacing w:line="440" w:lineRule="exact"/>
        <w:ind w:leftChars="507" w:left="1217" w:firstLineChars="186" w:firstLine="446"/>
        <w:jc w:val="both"/>
        <w:rPr>
          <w:rFonts w:ascii="標楷體" w:eastAsia="標楷體" w:hAnsi="標楷體"/>
        </w:rPr>
      </w:pPr>
      <w:r w:rsidRPr="001259CF">
        <w:rPr>
          <w:rFonts w:ascii="標楷體" w:eastAsia="標楷體" w:hAnsi="標楷體"/>
        </w:rPr>
        <w:t>前項所定連續兩次，除在學期間外，休學前後兩在學學期視為連續兩次，不因休學而中斷。</w:t>
      </w:r>
    </w:p>
    <w:p w:rsidR="00B41244" w:rsidRPr="001259CF" w:rsidRDefault="00B41244" w:rsidP="00DF72BF">
      <w:pPr>
        <w:snapToGrid w:val="0"/>
        <w:spacing w:line="440" w:lineRule="exact"/>
        <w:ind w:leftChars="507" w:left="1217" w:firstLineChars="186" w:firstLine="446"/>
        <w:jc w:val="both"/>
        <w:rPr>
          <w:rFonts w:ascii="標楷體" w:eastAsia="標楷體" w:hAnsi="標楷體"/>
        </w:rPr>
      </w:pPr>
      <w:r w:rsidRPr="001259CF">
        <w:rPr>
          <w:rFonts w:ascii="標楷體" w:eastAsia="標楷體" w:hAnsi="標楷體"/>
        </w:rPr>
        <w:t>學期成績採「通過」、「不通過」考評方式之科目學分，列入本條第1項有關學生學業成績退學規定之及格與不及格學分數及學期修習學分總數計算。</w:t>
      </w:r>
    </w:p>
    <w:p w:rsidR="00B41244" w:rsidRPr="001259CF" w:rsidRDefault="00B41244" w:rsidP="00DF72BF">
      <w:pPr>
        <w:snapToGrid w:val="0"/>
        <w:spacing w:line="440" w:lineRule="exact"/>
        <w:ind w:leftChars="507" w:left="1217" w:firstLineChars="204" w:firstLine="490"/>
        <w:jc w:val="both"/>
        <w:rPr>
          <w:rFonts w:ascii="標楷體" w:eastAsia="標楷體" w:hAnsi="標楷體"/>
        </w:rPr>
      </w:pPr>
      <w:r w:rsidRPr="001259CF">
        <w:rPr>
          <w:rFonts w:ascii="標楷體" w:eastAsia="標楷體" w:hAnsi="標楷體"/>
        </w:rPr>
        <w:t>大學部四年級以上學生、全學期修業科目在九學分以內者、</w:t>
      </w:r>
      <w:r w:rsidRPr="001259CF">
        <w:rPr>
          <w:rFonts w:ascii="標楷體" w:eastAsia="標楷體" w:hAnsi="標楷體"/>
          <w:bCs/>
        </w:rPr>
        <w:t>受經教育主管機關認定重大災害之學生</w:t>
      </w:r>
      <w:r w:rsidRPr="001259CF">
        <w:rPr>
          <w:rFonts w:ascii="標楷體" w:eastAsia="標楷體" w:hAnsi="標楷體"/>
        </w:rPr>
        <w:t>、身心障礙學生修讀學士學位者、學士後多元專長培力課程學生，均不受本條第一項規定之限制。</w:t>
      </w:r>
    </w:p>
    <w:p w:rsidR="00B41244" w:rsidRPr="001259CF" w:rsidRDefault="00B41244" w:rsidP="00DF72BF">
      <w:pPr>
        <w:snapToGrid w:val="0"/>
        <w:spacing w:line="440" w:lineRule="exact"/>
        <w:ind w:leftChars="507" w:left="1217" w:right="-65" w:firstLineChars="186" w:firstLine="446"/>
        <w:jc w:val="both"/>
        <w:rPr>
          <w:rFonts w:ascii="標楷體" w:eastAsia="標楷體" w:hAnsi="標楷體"/>
        </w:rPr>
      </w:pPr>
      <w:r w:rsidRPr="001259CF">
        <w:rPr>
          <w:rFonts w:ascii="標楷體" w:eastAsia="標楷體" w:hAnsi="標楷體"/>
        </w:rPr>
        <w:t>本條之修正條文通過後，回溯適用於本校現有學生。</w:t>
      </w:r>
    </w:p>
    <w:p w:rsidR="000125E5" w:rsidRPr="001259CF" w:rsidRDefault="00B41244" w:rsidP="00DF72BF">
      <w:pPr>
        <w:snapToGrid w:val="0"/>
        <w:spacing w:line="440" w:lineRule="exact"/>
        <w:ind w:left="1200" w:hanging="1200"/>
        <w:jc w:val="both"/>
        <w:rPr>
          <w:rFonts w:eastAsia="標楷體" w:cs="標楷體"/>
        </w:rPr>
      </w:pPr>
      <w:r w:rsidRPr="001259CF">
        <w:rPr>
          <w:rFonts w:ascii="標楷體" w:eastAsia="標楷體" w:hAnsi="標楷體"/>
        </w:rPr>
        <w:t>第二十五條</w:t>
      </w:r>
      <w:r w:rsidRPr="001259CF">
        <w:rPr>
          <w:rFonts w:ascii="標楷體" w:eastAsia="標楷體" w:hAnsi="標楷體" w:hint="eastAsia"/>
        </w:rPr>
        <w:t xml:space="preserve">    </w:t>
      </w:r>
      <w:r w:rsidRPr="001259CF">
        <w:rPr>
          <w:rFonts w:ascii="標楷體" w:eastAsia="標楷體" w:hAnsi="標楷體"/>
        </w:rPr>
        <w:t>學生因</w:t>
      </w:r>
      <w:r w:rsidRPr="001259CF">
        <w:rPr>
          <w:rFonts w:ascii="標楷體" w:eastAsia="標楷體" w:hAnsi="標楷體"/>
          <w:bCs/>
        </w:rPr>
        <w:t>受經教育主管機關認定重大災害</w:t>
      </w:r>
      <w:r w:rsidRPr="001259CF">
        <w:rPr>
          <w:rFonts w:ascii="標楷體" w:eastAsia="標楷體" w:hAnsi="標楷體"/>
        </w:rPr>
        <w:t>、懷孕、分娩或撫育三歲以下子女之需要申請請假經核准後，該科目成績得由授課教師視課程性質需要以補考、繳交報告或其他相關措施彈性處理，按實際成績計算學期成績，並依學校規定期限內完成評定。</w:t>
      </w:r>
    </w:p>
    <w:p w:rsidR="000125E5" w:rsidRPr="001259CF" w:rsidRDefault="00780FFC" w:rsidP="00DF72BF">
      <w:pPr>
        <w:snapToGrid w:val="0"/>
        <w:spacing w:line="440" w:lineRule="exact"/>
        <w:ind w:left="1200" w:hanging="1200"/>
        <w:jc w:val="both"/>
      </w:pPr>
      <w:r w:rsidRPr="001259CF">
        <w:rPr>
          <w:rFonts w:eastAsia="標楷體" w:cs="標楷體"/>
        </w:rPr>
        <w:t>第二十六條</w:t>
      </w:r>
      <w:r w:rsidRPr="001259CF">
        <w:rPr>
          <w:rFonts w:eastAsia="標楷體"/>
        </w:rPr>
        <w:t xml:space="preserve">    </w:t>
      </w:r>
      <w:r w:rsidR="00884781" w:rsidRPr="001259CF">
        <w:rPr>
          <w:rFonts w:eastAsia="標楷體" w:hint="eastAsia"/>
        </w:rPr>
        <w:t xml:space="preserve">  </w:t>
      </w:r>
      <w:r w:rsidRPr="001259CF">
        <w:rPr>
          <w:rFonts w:eastAsia="標楷體" w:cs="標楷體"/>
        </w:rPr>
        <w:t>學生獎懲辦法及操行成績評定辦法，於學務章則中訂定之。學生獎懲辦法經校內相關會議通過後實施，並報教育部備查。</w:t>
      </w:r>
    </w:p>
    <w:p w:rsidR="000125E5" w:rsidRPr="001259CF" w:rsidRDefault="00780FFC" w:rsidP="00DF72BF">
      <w:pPr>
        <w:snapToGrid w:val="0"/>
        <w:spacing w:line="440" w:lineRule="exact"/>
        <w:ind w:left="1200" w:hanging="1200"/>
        <w:jc w:val="both"/>
      </w:pPr>
      <w:r w:rsidRPr="001259CF">
        <w:rPr>
          <w:rFonts w:eastAsia="標楷體" w:cs="標楷體"/>
        </w:rPr>
        <w:t>第二十七條</w:t>
      </w:r>
      <w:r w:rsidRPr="001259CF">
        <w:rPr>
          <w:rFonts w:eastAsia="標楷體"/>
        </w:rPr>
        <w:t xml:space="preserve">  </w:t>
      </w:r>
      <w:r w:rsidR="00884781" w:rsidRPr="001259CF">
        <w:rPr>
          <w:rFonts w:eastAsia="標楷體" w:hint="eastAsia"/>
        </w:rPr>
        <w:t xml:space="preserve">  </w:t>
      </w:r>
      <w:r w:rsidRPr="001259CF">
        <w:rPr>
          <w:rFonts w:eastAsia="標楷體"/>
        </w:rPr>
        <w:t xml:space="preserve">  </w:t>
      </w:r>
      <w:r w:rsidRPr="001259CF">
        <w:rPr>
          <w:rFonts w:eastAsia="標楷體" w:cs="標楷體"/>
        </w:rPr>
        <w:t>學生參加考試如有舞弊行為，除該次考試以零分計算外，並視情節輕重依學生獎懲辦法懲處。</w:t>
      </w:r>
    </w:p>
    <w:p w:rsidR="000125E5" w:rsidRPr="001259CF" w:rsidRDefault="00780FFC" w:rsidP="00DF72BF">
      <w:pPr>
        <w:snapToGrid w:val="0"/>
        <w:spacing w:line="440" w:lineRule="exact"/>
        <w:ind w:left="1440" w:right="-259" w:firstLine="240"/>
        <w:jc w:val="both"/>
      </w:pPr>
      <w:r w:rsidRPr="001259CF">
        <w:rPr>
          <w:rFonts w:eastAsia="標楷體" w:cs="標楷體"/>
        </w:rPr>
        <w:t>學生參與校外考試如有舞弊行為，經查證屬實者，應依學生獎懲辦法懲處。</w:t>
      </w:r>
    </w:p>
    <w:p w:rsidR="00884781" w:rsidRPr="001259CF" w:rsidRDefault="00884781" w:rsidP="00DF72BF">
      <w:pPr>
        <w:tabs>
          <w:tab w:val="left" w:pos="1935"/>
        </w:tabs>
        <w:snapToGrid w:val="0"/>
        <w:spacing w:line="440" w:lineRule="exact"/>
        <w:ind w:left="1200" w:hanging="1200"/>
        <w:jc w:val="both"/>
        <w:rPr>
          <w:rFonts w:ascii="標楷體" w:eastAsia="標楷體" w:hAnsi="標楷體"/>
        </w:rPr>
      </w:pPr>
      <w:r w:rsidRPr="001259CF">
        <w:rPr>
          <w:rFonts w:ascii="標楷體" w:eastAsia="標楷體" w:hAnsi="標楷體"/>
        </w:rPr>
        <w:t>第二十八條</w:t>
      </w:r>
      <w:r w:rsidRPr="001259CF">
        <w:rPr>
          <w:rFonts w:ascii="標楷體" w:eastAsia="標楷體" w:hAnsi="標楷體" w:hint="eastAsia"/>
        </w:rPr>
        <w:t xml:space="preserve">    </w:t>
      </w:r>
      <w:r w:rsidRPr="001259CF">
        <w:rPr>
          <w:rFonts w:ascii="標楷體" w:eastAsia="標楷體" w:hAnsi="標楷體"/>
        </w:rPr>
        <w:t>學生因故不能上課者，應依本校學生請假辦法規定辦理請假。請假經核准者為缺課;未請假或未經准假或假期已滿未辦理續假而缺課者為曠課。</w:t>
      </w:r>
    </w:p>
    <w:p w:rsidR="00884781" w:rsidRPr="001259CF" w:rsidRDefault="00884781" w:rsidP="00DF72BF">
      <w:pPr>
        <w:tabs>
          <w:tab w:val="left" w:pos="1935"/>
        </w:tabs>
        <w:snapToGrid w:val="0"/>
        <w:spacing w:line="440" w:lineRule="exact"/>
        <w:ind w:left="1200" w:firstLine="494"/>
        <w:jc w:val="both"/>
        <w:rPr>
          <w:rFonts w:eastAsia="標楷體"/>
        </w:rPr>
      </w:pPr>
      <w:r w:rsidRPr="001259CF">
        <w:rPr>
          <w:rFonts w:ascii="標楷體" w:eastAsia="標楷體" w:hAnsi="標楷體"/>
        </w:rPr>
        <w:t>任課教師</w:t>
      </w:r>
      <w:r w:rsidRPr="001259CF">
        <w:rPr>
          <w:rFonts w:ascii="標楷體" w:eastAsia="標楷體" w:hAnsi="標楷體" w:hint="eastAsia"/>
        </w:rPr>
        <w:t>得預先於課</w:t>
      </w:r>
      <w:r w:rsidRPr="001259CF">
        <w:rPr>
          <w:rFonts w:ascii="標楷體" w:eastAsia="標楷體" w:hAnsi="標楷體"/>
        </w:rPr>
        <w:t>程大綱評分標準或相關評分規定</w:t>
      </w:r>
      <w:r w:rsidRPr="001259CF">
        <w:rPr>
          <w:rFonts w:ascii="標楷體" w:eastAsia="標楷體" w:hAnsi="標楷體" w:hint="eastAsia"/>
        </w:rPr>
        <w:t>公告將</w:t>
      </w:r>
      <w:r w:rsidRPr="001259CF">
        <w:rPr>
          <w:rFonts w:ascii="標楷體" w:eastAsia="標楷體" w:hAnsi="標楷體"/>
        </w:rPr>
        <w:t>學生請假缺課及曠課情形</w:t>
      </w:r>
      <w:r w:rsidRPr="001259CF">
        <w:rPr>
          <w:rFonts w:ascii="標楷體" w:eastAsia="標楷體" w:hAnsi="標楷體" w:hint="eastAsia"/>
        </w:rPr>
        <w:t>列入成績</w:t>
      </w:r>
      <w:r w:rsidRPr="001259CF">
        <w:rPr>
          <w:rFonts w:ascii="標楷體" w:eastAsia="標楷體" w:hAnsi="標楷體"/>
        </w:rPr>
        <w:t>評定標準。</w:t>
      </w:r>
      <w:r w:rsidRPr="001259CF">
        <w:rPr>
          <w:rFonts w:ascii="標楷體" w:eastAsia="標楷體" w:hAnsi="標楷體" w:hint="eastAsia"/>
        </w:rPr>
        <w:t>但</w:t>
      </w:r>
      <w:r w:rsidRPr="001259CF">
        <w:rPr>
          <w:rFonts w:ascii="標楷體" w:eastAsia="標楷體" w:hAnsi="標楷體"/>
        </w:rPr>
        <w:t>學生因受</w:t>
      </w:r>
      <w:r w:rsidRPr="001259CF">
        <w:rPr>
          <w:rFonts w:ascii="標楷體" w:eastAsia="標楷體" w:hAnsi="標楷體"/>
          <w:bCs/>
        </w:rPr>
        <w:t>經教育主管機關認定重大災害</w:t>
      </w:r>
      <w:r w:rsidRPr="001259CF">
        <w:rPr>
          <w:rFonts w:ascii="標楷體" w:eastAsia="標楷體" w:hAnsi="標楷體"/>
        </w:rPr>
        <w:t>、懷孕、分娩或撫育三歲以下子女之需要所引發之事、病、產假，得持醫生證明或其他相關證明辦理請假，經核准後，不列入缺課時數中。</w:t>
      </w:r>
    </w:p>
    <w:p w:rsidR="000125E5" w:rsidRPr="001259CF" w:rsidRDefault="00780FFC" w:rsidP="00DF72BF">
      <w:pPr>
        <w:snapToGrid w:val="0"/>
        <w:spacing w:line="440" w:lineRule="exact"/>
        <w:jc w:val="both"/>
      </w:pPr>
      <w:r w:rsidRPr="001259CF">
        <w:rPr>
          <w:rFonts w:eastAsia="標楷體" w:cs="標楷體"/>
        </w:rPr>
        <w:t>第二十九條</w:t>
      </w:r>
      <w:r w:rsidRPr="001259CF">
        <w:rPr>
          <w:rFonts w:eastAsia="標楷體"/>
        </w:rPr>
        <w:t xml:space="preserve"> </w:t>
      </w:r>
      <w:r w:rsidR="00884781" w:rsidRPr="001259CF">
        <w:rPr>
          <w:rFonts w:eastAsia="標楷體" w:hint="eastAsia"/>
        </w:rPr>
        <w:t xml:space="preserve">    </w:t>
      </w:r>
      <w:r w:rsidRPr="001259CF">
        <w:rPr>
          <w:rFonts w:eastAsia="標楷體"/>
        </w:rPr>
        <w:t xml:space="preserve">   </w:t>
      </w:r>
      <w:r w:rsidRPr="001259CF">
        <w:rPr>
          <w:rFonts w:eastAsia="標楷體" w:cs="標楷體"/>
        </w:rPr>
        <w:t>學生有出國情事，其相關學業及學籍之處理，依下列規定辦理：</w:t>
      </w:r>
    </w:p>
    <w:p w:rsidR="000125E5" w:rsidRPr="001259CF" w:rsidRDefault="00780FFC" w:rsidP="00DF72BF">
      <w:pPr>
        <w:snapToGrid w:val="0"/>
        <w:spacing w:line="440" w:lineRule="exact"/>
        <w:ind w:left="2160" w:hanging="480"/>
        <w:jc w:val="both"/>
      </w:pPr>
      <w:r w:rsidRPr="001259CF">
        <w:rPr>
          <w:rFonts w:eastAsia="標楷體" w:cs="標楷體"/>
        </w:rPr>
        <w:t>一、學生以事假或公假出國者，以未達學期授課時間三分之一（亦即六星期）為限；以實習出國者，以三個月為原則；以休學出國者，以本學則規定休學之期限為限；經遴選、推薦或奉派出國研究或進修者，以一年為限，但無兵役義務之博士班研究生，得再延長六個月，並以一次為限，研究</w:t>
      </w:r>
      <w:r w:rsidRPr="001259CF">
        <w:rPr>
          <w:rFonts w:eastAsia="標楷體" w:cs="標楷體"/>
        </w:rPr>
        <w:lastRenderedPageBreak/>
        <w:t>或進修期間是否辦理休學，由各系、所決定。</w:t>
      </w:r>
    </w:p>
    <w:p w:rsidR="000125E5" w:rsidRPr="001259CF" w:rsidRDefault="00780FFC" w:rsidP="00DF72BF">
      <w:pPr>
        <w:pStyle w:val="Web"/>
        <w:snapToGrid w:val="0"/>
        <w:spacing w:before="0" w:after="0" w:line="440" w:lineRule="exact"/>
        <w:ind w:left="2160" w:hanging="480"/>
        <w:jc w:val="both"/>
      </w:pPr>
      <w:r w:rsidRPr="001259CF">
        <w:rPr>
          <w:rFonts w:ascii="Times New Roman" w:eastAsia="標楷體" w:hAnsi="Times New Roman" w:cs="標楷體"/>
        </w:rPr>
        <w:t>二、學生因遴選、推薦或奉派出國研究或進修者，其於出國期間在符合教育部採認規定之國外大學院校所修習之科目學分，得由各系、所酌予採認。未辦理休學者，其出國進修期間列入修業年限計算。</w:t>
      </w:r>
    </w:p>
    <w:p w:rsidR="000125E5" w:rsidRPr="001259CF" w:rsidRDefault="00780FFC" w:rsidP="00DF72BF">
      <w:pPr>
        <w:pStyle w:val="Web"/>
        <w:snapToGrid w:val="0"/>
        <w:spacing w:before="0" w:after="0" w:line="440" w:lineRule="exact"/>
        <w:ind w:left="2160" w:hanging="480"/>
        <w:jc w:val="both"/>
      </w:pPr>
      <w:r w:rsidRPr="001259CF">
        <w:rPr>
          <w:rFonts w:ascii="Times New Roman" w:eastAsia="標楷體" w:hAnsi="Times New Roman" w:cs="標楷體"/>
        </w:rPr>
        <w:t>三、學生出國期間，如有違犯校規或其他不端情事或逾期未返校者，依本校學生獎懲辦法及本學則等相關規定處理。</w:t>
      </w:r>
    </w:p>
    <w:p w:rsidR="000125E5" w:rsidRPr="001259CF" w:rsidRDefault="00780FFC" w:rsidP="00DF72BF">
      <w:pPr>
        <w:pStyle w:val="Web"/>
        <w:snapToGrid w:val="0"/>
        <w:spacing w:before="0" w:after="0" w:line="440" w:lineRule="exact"/>
        <w:ind w:left="2160" w:hanging="480"/>
        <w:jc w:val="both"/>
      </w:pPr>
      <w:r w:rsidRPr="001259CF">
        <w:rPr>
          <w:rFonts w:ascii="Times New Roman" w:eastAsia="標楷體" w:hAnsi="Times New Roman" w:cs="標楷體"/>
        </w:rPr>
        <w:t>四、學生出國，有關申請護照及入出境許可，支領、停發或賠償公費及獎助學金，或其他本學則未規定事項，另依有關法令規定辦理。</w:t>
      </w:r>
    </w:p>
    <w:p w:rsidR="000125E5" w:rsidRPr="001259CF" w:rsidRDefault="00780FFC" w:rsidP="00DF72BF">
      <w:pPr>
        <w:pStyle w:val="Web"/>
        <w:snapToGrid w:val="0"/>
        <w:spacing w:before="0" w:after="0" w:line="440" w:lineRule="exact"/>
        <w:ind w:left="2160" w:hanging="480"/>
        <w:jc w:val="both"/>
      </w:pPr>
      <w:r w:rsidRPr="001259CF">
        <w:rPr>
          <w:rFonts w:ascii="Times New Roman" w:eastAsia="標楷體" w:hAnsi="Times New Roman" w:cs="標楷體"/>
        </w:rPr>
        <w:t>五、學生出國有關其他細部執行辦法，應依本校學生出國期間有關學業及學籍處理要點規定辦理，該要點經教務會議通過後實施，並報教育部備查。</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四</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轉</w:t>
      </w:r>
      <w:r w:rsidRPr="001259CF">
        <w:rPr>
          <w:rFonts w:eastAsia="標楷體"/>
        </w:rPr>
        <w:t xml:space="preserve">    </w:t>
      </w:r>
      <w:r w:rsidRPr="001259CF">
        <w:rPr>
          <w:rFonts w:eastAsia="標楷體" w:cs="標楷體"/>
        </w:rPr>
        <w:t>系</w:t>
      </w:r>
    </w:p>
    <w:p w:rsidR="000125E5" w:rsidRPr="001259CF" w:rsidRDefault="00780FFC" w:rsidP="00DF72BF">
      <w:pPr>
        <w:snapToGrid w:val="0"/>
        <w:spacing w:line="440" w:lineRule="exact"/>
        <w:ind w:left="1217" w:right="-43" w:hanging="1217"/>
        <w:jc w:val="both"/>
        <w:rPr>
          <w:rFonts w:ascii="標楷體" w:eastAsia="標楷體" w:hAnsi="標楷體"/>
        </w:rPr>
      </w:pPr>
      <w:r w:rsidRPr="001259CF">
        <w:rPr>
          <w:rFonts w:ascii="標楷體" w:eastAsia="標楷體" w:hAnsi="標楷體"/>
        </w:rPr>
        <w:t>第 三十 條    學生得申請於第二學年起轉系（組），轉系（組）須向教務處申請，經相關學系審核(必要時須經過考試)與教務處同意後核定。惟情況特殊者，得提經教務會議通過後核定。</w:t>
      </w:r>
    </w:p>
    <w:p w:rsidR="000125E5" w:rsidRPr="001259CF" w:rsidRDefault="00780FFC" w:rsidP="00DF72BF">
      <w:pPr>
        <w:snapToGrid w:val="0"/>
        <w:spacing w:line="440" w:lineRule="exact"/>
        <w:ind w:right="-43" w:firstLine="1692"/>
        <w:jc w:val="both"/>
        <w:rPr>
          <w:rFonts w:ascii="標楷體" w:eastAsia="標楷體" w:hAnsi="標楷體"/>
        </w:rPr>
      </w:pPr>
      <w:r w:rsidRPr="001259CF">
        <w:rPr>
          <w:rFonts w:ascii="標楷體" w:eastAsia="標楷體" w:hAnsi="標楷體"/>
        </w:rPr>
        <w:t>各學系（組）應訂定轉系（組）標準並公告提供學生查詢。</w:t>
      </w:r>
    </w:p>
    <w:p w:rsidR="000125E5" w:rsidRPr="001259CF" w:rsidRDefault="00780FFC" w:rsidP="00DF72BF">
      <w:pPr>
        <w:snapToGrid w:val="0"/>
        <w:spacing w:line="440" w:lineRule="exact"/>
        <w:ind w:firstLine="1692"/>
        <w:jc w:val="both"/>
        <w:rPr>
          <w:rFonts w:ascii="標楷體" w:eastAsia="標楷體" w:hAnsi="標楷體"/>
        </w:rPr>
      </w:pPr>
      <w:r w:rsidRPr="001259CF">
        <w:rPr>
          <w:rFonts w:ascii="標楷體" w:eastAsia="標楷體" w:hAnsi="標楷體"/>
        </w:rPr>
        <w:t>轉系（組）經核准者以一次為限。</w:t>
      </w:r>
    </w:p>
    <w:p w:rsidR="000125E5" w:rsidRPr="001259CF" w:rsidRDefault="00780FFC" w:rsidP="00DF72BF">
      <w:pPr>
        <w:snapToGrid w:val="0"/>
        <w:spacing w:line="440" w:lineRule="exact"/>
        <w:ind w:firstLine="1680"/>
        <w:jc w:val="both"/>
        <w:rPr>
          <w:rFonts w:ascii="標楷體" w:eastAsia="標楷體" w:hAnsi="標楷體"/>
        </w:rPr>
      </w:pPr>
      <w:r w:rsidRPr="001259CF">
        <w:rPr>
          <w:rFonts w:ascii="標楷體" w:eastAsia="標楷體" w:hAnsi="標楷體"/>
        </w:rPr>
        <w:t>學生有下列情形之一者，不得申請轉系(組)：</w:t>
      </w:r>
    </w:p>
    <w:p w:rsidR="000125E5" w:rsidRPr="001259CF" w:rsidRDefault="00780FFC" w:rsidP="00DF72BF">
      <w:pPr>
        <w:snapToGrid w:val="0"/>
        <w:spacing w:line="440" w:lineRule="exact"/>
        <w:ind w:left="2155" w:hanging="463"/>
        <w:jc w:val="both"/>
        <w:rPr>
          <w:rFonts w:ascii="標楷體" w:eastAsia="標楷體" w:hAnsi="標楷體"/>
        </w:rPr>
      </w:pPr>
      <w:r w:rsidRPr="001259CF">
        <w:rPr>
          <w:rFonts w:ascii="標楷體" w:eastAsia="標楷體" w:hAnsi="標楷體"/>
        </w:rPr>
        <w:t>一、休學期間。</w:t>
      </w:r>
    </w:p>
    <w:p w:rsidR="000125E5" w:rsidRPr="001259CF" w:rsidRDefault="00780FFC" w:rsidP="00DF72BF">
      <w:pPr>
        <w:snapToGrid w:val="0"/>
        <w:spacing w:line="440" w:lineRule="exact"/>
        <w:ind w:left="2155" w:right="-43" w:hanging="463"/>
        <w:jc w:val="both"/>
        <w:rPr>
          <w:rFonts w:ascii="標楷體" w:eastAsia="標楷體" w:hAnsi="標楷體"/>
        </w:rPr>
      </w:pPr>
      <w:r w:rsidRPr="001259CF">
        <w:rPr>
          <w:rFonts w:ascii="標楷體" w:eastAsia="標楷體" w:hAnsi="標楷體"/>
        </w:rPr>
        <w:t>二、已申請轉系(組)經核准者。</w:t>
      </w:r>
    </w:p>
    <w:p w:rsidR="000125E5" w:rsidRPr="001259CF" w:rsidRDefault="00780FFC" w:rsidP="00DF72BF">
      <w:pPr>
        <w:snapToGrid w:val="0"/>
        <w:spacing w:line="440" w:lineRule="exact"/>
        <w:ind w:left="2155" w:hanging="463"/>
        <w:jc w:val="both"/>
        <w:rPr>
          <w:rFonts w:ascii="標楷體" w:eastAsia="標楷體" w:hAnsi="標楷體"/>
        </w:rPr>
      </w:pPr>
      <w:r w:rsidRPr="001259CF">
        <w:rPr>
          <w:rFonts w:ascii="標楷體" w:eastAsia="標楷體" w:hAnsi="標楷體"/>
        </w:rPr>
        <w:t>三、在延長修業期限申請轉系（組）。</w:t>
      </w:r>
    </w:p>
    <w:p w:rsidR="000125E5" w:rsidRPr="001259CF" w:rsidRDefault="00780FFC" w:rsidP="00DF72BF">
      <w:pPr>
        <w:snapToGrid w:val="0"/>
        <w:spacing w:line="440" w:lineRule="exact"/>
        <w:ind w:left="2155" w:hanging="463"/>
        <w:jc w:val="both"/>
        <w:rPr>
          <w:rFonts w:ascii="標楷體" w:eastAsia="標楷體" w:hAnsi="標楷體"/>
        </w:rPr>
      </w:pPr>
      <w:r w:rsidRPr="001259CF">
        <w:rPr>
          <w:rFonts w:ascii="標楷體" w:eastAsia="標楷體" w:hAnsi="標楷體"/>
        </w:rPr>
        <w:t>四、學士後多元專長培力課程學生。</w:t>
      </w:r>
    </w:p>
    <w:p w:rsidR="000125E5" w:rsidRPr="001259CF" w:rsidRDefault="00780FFC" w:rsidP="00DF72BF">
      <w:pPr>
        <w:pStyle w:val="ad"/>
        <w:snapToGrid w:val="0"/>
        <w:spacing w:line="440" w:lineRule="exact"/>
        <w:ind w:left="2155" w:hanging="463"/>
        <w:jc w:val="both"/>
        <w:rPr>
          <w:rFonts w:ascii="標楷體" w:eastAsia="標楷體" w:hAnsi="標楷體"/>
        </w:rPr>
      </w:pPr>
      <w:r w:rsidRPr="001259CF">
        <w:rPr>
          <w:rFonts w:ascii="標楷體" w:eastAsia="標楷體" w:hAnsi="標楷體"/>
        </w:rPr>
        <w:t>五、依「離島地區學生保送高級中等以上學校辦法」申請保送升學之離島地區學生。但有特殊情況報經原保送之地方政府同意者，不在此限。</w:t>
      </w:r>
    </w:p>
    <w:p w:rsidR="000125E5" w:rsidRPr="001259CF" w:rsidRDefault="00780FFC" w:rsidP="00DF72BF">
      <w:pPr>
        <w:snapToGrid w:val="0"/>
        <w:spacing w:line="440" w:lineRule="exact"/>
        <w:ind w:left="2155" w:hanging="463"/>
        <w:jc w:val="both"/>
        <w:rPr>
          <w:rFonts w:ascii="標楷體" w:eastAsia="標楷體" w:hAnsi="標楷體"/>
        </w:rPr>
      </w:pPr>
      <w:r w:rsidRPr="001259CF">
        <w:rPr>
          <w:rFonts w:ascii="標楷體" w:eastAsia="標楷體" w:hAnsi="標楷體"/>
        </w:rPr>
        <w:t>六、不同學制學生。</w:t>
      </w:r>
    </w:p>
    <w:p w:rsidR="000125E5" w:rsidRPr="001259CF" w:rsidRDefault="00780FFC" w:rsidP="00DF72BF">
      <w:pPr>
        <w:snapToGrid w:val="0"/>
        <w:spacing w:line="440" w:lineRule="exact"/>
        <w:ind w:firstLine="1680"/>
        <w:jc w:val="both"/>
        <w:rPr>
          <w:rFonts w:ascii="標楷體" w:eastAsia="標楷體" w:hAnsi="標楷體"/>
        </w:rPr>
      </w:pPr>
      <w:r w:rsidRPr="001259CF">
        <w:rPr>
          <w:rFonts w:ascii="標楷體" w:eastAsia="標楷體" w:hAnsi="標楷體"/>
        </w:rPr>
        <w:t>本校轉系（組）申請程序另訂之，經教務會議通過後實施。</w:t>
      </w:r>
    </w:p>
    <w:p w:rsidR="000125E5" w:rsidRPr="001259CF" w:rsidRDefault="00780FFC" w:rsidP="00DF72BF">
      <w:pPr>
        <w:snapToGrid w:val="0"/>
        <w:spacing w:line="440" w:lineRule="exact"/>
        <w:ind w:left="1188" w:firstLine="492"/>
        <w:jc w:val="both"/>
        <w:rPr>
          <w:rFonts w:ascii="標楷體" w:eastAsia="標楷體" w:hAnsi="標楷體"/>
        </w:rPr>
      </w:pPr>
      <w:r w:rsidRPr="001259CF">
        <w:rPr>
          <w:rFonts w:ascii="標楷體" w:eastAsia="標楷體" w:hAnsi="標楷體"/>
        </w:rPr>
        <w:t>陸生申請轉系，以教育部核定當學年度招收陸生之系組及專案報部並經核定之系組為限。</w:t>
      </w:r>
    </w:p>
    <w:p w:rsidR="000125E5" w:rsidRPr="001259CF" w:rsidRDefault="00780FFC" w:rsidP="00DF72BF">
      <w:pPr>
        <w:snapToGrid w:val="0"/>
        <w:spacing w:line="440" w:lineRule="exact"/>
        <w:ind w:left="1202" w:right="-43" w:firstLine="478"/>
        <w:jc w:val="both"/>
        <w:rPr>
          <w:rFonts w:ascii="標楷體" w:eastAsia="標楷體" w:hAnsi="標楷體"/>
        </w:rPr>
      </w:pPr>
      <w:r w:rsidRPr="001259CF">
        <w:rPr>
          <w:rFonts w:ascii="標楷體" w:eastAsia="標楷體" w:hAnsi="標楷體"/>
        </w:rPr>
        <w:t>透過教育部擴大招收僑外生計畫入學本校國際專修部之學生，在華語先修期間不得轉系，但於進入學系修讀專業課程 1 年後，得於本計畫重點產業領域相關學系申請轉系，且轉系組經核准以一次為限。</w:t>
      </w:r>
    </w:p>
    <w:p w:rsidR="000125E5" w:rsidRPr="001259CF" w:rsidRDefault="00780FFC" w:rsidP="00DF72BF">
      <w:pPr>
        <w:snapToGrid w:val="0"/>
        <w:spacing w:line="440" w:lineRule="exact"/>
        <w:ind w:left="1200" w:hanging="1200"/>
        <w:jc w:val="both"/>
      </w:pPr>
      <w:r w:rsidRPr="001259CF">
        <w:rPr>
          <w:rFonts w:eastAsia="標楷體" w:cs="標楷體"/>
        </w:rPr>
        <w:t>第三十一條</w:t>
      </w:r>
      <w:r w:rsidRPr="001259CF">
        <w:rPr>
          <w:rFonts w:eastAsia="標楷體"/>
        </w:rPr>
        <w:t xml:space="preserve">  </w:t>
      </w:r>
      <w:r w:rsidR="002B44C5" w:rsidRPr="001259CF">
        <w:rPr>
          <w:rFonts w:eastAsia="標楷體" w:hint="eastAsia"/>
        </w:rPr>
        <w:t xml:space="preserve">  </w:t>
      </w:r>
      <w:r w:rsidRPr="001259CF">
        <w:rPr>
          <w:rFonts w:eastAsia="標楷體"/>
        </w:rPr>
        <w:t xml:space="preserve">  </w:t>
      </w:r>
      <w:r w:rsidRPr="001259CF">
        <w:rPr>
          <w:rFonts w:eastAsia="標楷體" w:cs="標楷體"/>
        </w:rPr>
        <w:t>申請轉系學生轉入性質相近學系編入新系同年級，如轉入不同性質學系可得由學生意願決定新系同年級或低年級。其在二系重複修習之年限不列入轉入學系</w:t>
      </w:r>
      <w:r w:rsidRPr="001259CF">
        <w:rPr>
          <w:rFonts w:eastAsia="標楷體" w:cs="標楷體"/>
        </w:rPr>
        <w:lastRenderedPageBreak/>
        <w:t>之最高修業年限併計。</w:t>
      </w:r>
    </w:p>
    <w:p w:rsidR="000125E5" w:rsidRPr="001259CF" w:rsidRDefault="00780FFC" w:rsidP="00DF72BF">
      <w:pPr>
        <w:snapToGrid w:val="0"/>
        <w:spacing w:line="440" w:lineRule="exact"/>
        <w:ind w:firstLine="1680"/>
        <w:jc w:val="both"/>
      </w:pPr>
      <w:r w:rsidRPr="001259CF">
        <w:rPr>
          <w:rFonts w:eastAsia="標楷體" w:cs="標楷體"/>
        </w:rPr>
        <w:t>學生不得申請降轉至新系（組）一年級。</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五</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休學、復學、轉學、退學</w:t>
      </w:r>
    </w:p>
    <w:p w:rsidR="00884781" w:rsidRPr="001259CF" w:rsidRDefault="00884781" w:rsidP="00DF72BF">
      <w:pPr>
        <w:snapToGrid w:val="0"/>
        <w:spacing w:line="440" w:lineRule="exact"/>
        <w:ind w:left="1162" w:hangingChars="484" w:hanging="1162"/>
        <w:jc w:val="both"/>
        <w:rPr>
          <w:rFonts w:ascii="標楷體" w:eastAsia="標楷體" w:hAnsi="標楷體"/>
        </w:rPr>
      </w:pPr>
      <w:r w:rsidRPr="001259CF">
        <w:rPr>
          <w:rFonts w:ascii="標楷體" w:eastAsia="標楷體" w:hAnsi="標楷體"/>
        </w:rPr>
        <w:t>第三十二條</w:t>
      </w:r>
      <w:r w:rsidRPr="001259CF">
        <w:rPr>
          <w:rFonts w:ascii="標楷體" w:eastAsia="標楷體" w:hAnsi="標楷體" w:hint="eastAsia"/>
        </w:rPr>
        <w:t xml:space="preserve">    </w:t>
      </w:r>
      <w:r w:rsidRPr="001259CF">
        <w:rPr>
          <w:rFonts w:ascii="標楷體" w:eastAsia="標楷體" w:hAnsi="標楷體"/>
        </w:rPr>
        <w:t>未成年或受監護宣告學生申請休學須經法定代理人或監護人同意，其餘日間學士班學生申請休學須經家長知悉。學生申請休學以學期為單位，經學校核准後，辦理離校手續。休學累計以二學年為原則，因重病或特殊事故，須檢具證明，經系務會議通過報請教務長核准後，得延長之。學生休學年限，其總累計至多以四學年為限。</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學生於學期中途申請當學期休學，最遲須於期末考試開始前一上班日辦理完成，</w:t>
      </w:r>
      <w:r w:rsidRPr="001259CF">
        <w:rPr>
          <w:rFonts w:ascii="標楷體" w:eastAsia="標楷體" w:hAnsi="標楷體"/>
          <w:bCs/>
        </w:rPr>
        <w:t>惟受經教育主管機關認定重大災害之學生不在此限</w:t>
      </w:r>
      <w:r w:rsidRPr="001259CF">
        <w:rPr>
          <w:rFonts w:ascii="標楷體" w:eastAsia="標楷體" w:hAnsi="標楷體"/>
        </w:rPr>
        <w:t>。</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學生休學學期內之各項成績概不採計。</w:t>
      </w:r>
    </w:p>
    <w:p w:rsidR="00884781" w:rsidRPr="001259CF" w:rsidRDefault="00884781" w:rsidP="00DF72BF">
      <w:pPr>
        <w:snapToGrid w:val="0"/>
        <w:spacing w:line="440" w:lineRule="exact"/>
        <w:ind w:leftChars="484" w:left="1162" w:right="-43" w:firstLineChars="210" w:firstLine="504"/>
        <w:jc w:val="both"/>
        <w:rPr>
          <w:rFonts w:ascii="標楷體" w:eastAsia="標楷體" w:hAnsi="標楷體"/>
        </w:rPr>
      </w:pPr>
      <w:r w:rsidRPr="001259CF">
        <w:rPr>
          <w:rFonts w:ascii="標楷體" w:eastAsia="標楷體" w:hAnsi="標楷體"/>
        </w:rPr>
        <w:t>學生因</w:t>
      </w:r>
      <w:r w:rsidRPr="001259CF">
        <w:rPr>
          <w:rFonts w:ascii="標楷體" w:eastAsia="標楷體" w:hAnsi="標楷體"/>
          <w:bCs/>
        </w:rPr>
        <w:t>受經教育主管機關認定重大災害</w:t>
      </w:r>
      <w:r w:rsidRPr="001259CF">
        <w:rPr>
          <w:rFonts w:ascii="標楷體" w:eastAsia="標楷體" w:hAnsi="標楷體"/>
        </w:rPr>
        <w:t>、懷孕、分娩或撫育三歲以下子女申請休學，得免經系務會議通過，且其休學期間不計入第一項所規定最長休學期限內。</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參加教育部「青年教育與就業儲蓄帳戶方案」申請休學者，休學期間以3年為限，得免經系務會議通過，且不計入第一項所規定最長休學期限內。</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參加教育部「青年生涯領航計畫」申請休學者，休學期間以2年為限，得免經系務會議通過，且不計入第一項所規定最長休學期限內。</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學士後多元專長培力課程學生申請休學，其休學年限併入修業年限計算。</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休學離校程序另訂之，經教務會議通過後實施。惟在不涉及退學處分情況下，不得因本校與學生之債權關係（如相關費用或罰款未繳交、借閱圖書、儀器、器材、設備、鑰匙未歸還等）暫不發放休學證明書。</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學生應徵服役申請休學，檢具入營服役通知書、在營服役證明書、退伍令或退役證明，得免經系務會議通過，且其休學期間不計入</w:t>
      </w:r>
      <w:bookmarkStart w:id="0" w:name="_GoBack"/>
      <w:bookmarkEnd w:id="0"/>
      <w:r w:rsidRPr="001259CF">
        <w:rPr>
          <w:rFonts w:ascii="標楷體" w:eastAsia="標楷體" w:hAnsi="標楷體"/>
        </w:rPr>
        <w:t>第一項所規定最長休學年限內。</w:t>
      </w:r>
    </w:p>
    <w:p w:rsidR="00884781" w:rsidRPr="001259CF" w:rsidRDefault="00884781" w:rsidP="00DF72BF">
      <w:pPr>
        <w:snapToGrid w:val="0"/>
        <w:spacing w:line="440" w:lineRule="exact"/>
        <w:ind w:leftChars="484" w:left="1162" w:firstLineChars="210" w:firstLine="504"/>
        <w:jc w:val="both"/>
        <w:rPr>
          <w:rFonts w:ascii="標楷體" w:eastAsia="標楷體" w:hAnsi="標楷體"/>
        </w:rPr>
      </w:pPr>
      <w:r w:rsidRPr="001259CF">
        <w:rPr>
          <w:rFonts w:ascii="標楷體" w:eastAsia="標楷體" w:hAnsi="標楷體"/>
        </w:rPr>
        <w:t>學生</w:t>
      </w:r>
      <w:r w:rsidRPr="001259CF">
        <w:rPr>
          <w:rFonts w:ascii="標楷體" w:eastAsia="標楷體" w:hAnsi="標楷體" w:hint="eastAsia"/>
        </w:rPr>
        <w:t>已達</w:t>
      </w:r>
      <w:r w:rsidRPr="001259CF">
        <w:rPr>
          <w:rFonts w:ascii="標楷體" w:eastAsia="標楷體" w:hAnsi="標楷體"/>
        </w:rPr>
        <w:t>最長休學年限，</w:t>
      </w:r>
      <w:r w:rsidRPr="001259CF">
        <w:rPr>
          <w:rFonts w:ascii="標楷體" w:eastAsia="標楷體" w:hAnsi="標楷體" w:hint="eastAsia"/>
        </w:rPr>
        <w:t>不服本校駁回休學申請或退學決定處分，依法向本校提出行政救濟並經撤銷處分，得</w:t>
      </w:r>
      <w:r w:rsidRPr="001259CF">
        <w:rPr>
          <w:rFonts w:ascii="標楷體" w:eastAsia="標楷體" w:hAnsi="標楷體"/>
        </w:rPr>
        <w:t>專案簽陳延長休學</w:t>
      </w:r>
      <w:r w:rsidRPr="001259CF">
        <w:rPr>
          <w:rFonts w:ascii="標楷體" w:eastAsia="標楷體" w:hAnsi="標楷體" w:hint="eastAsia"/>
        </w:rPr>
        <w:t>。</w:t>
      </w:r>
    </w:p>
    <w:p w:rsidR="000125E5" w:rsidRPr="001259CF" w:rsidRDefault="00884781" w:rsidP="00DF72BF">
      <w:pPr>
        <w:snapToGrid w:val="0"/>
        <w:spacing w:line="440" w:lineRule="exact"/>
        <w:ind w:left="1215" w:firstLine="451"/>
        <w:jc w:val="both"/>
        <w:rPr>
          <w:rFonts w:ascii="標楷體" w:eastAsia="標楷體" w:hAnsi="標楷體"/>
        </w:rPr>
      </w:pPr>
      <w:r w:rsidRPr="001259CF">
        <w:rPr>
          <w:rFonts w:ascii="標楷體" w:eastAsia="標楷體" w:hAnsi="標楷體" w:hint="eastAsia"/>
        </w:rPr>
        <w:t>前項延長休學</w:t>
      </w:r>
      <w:r w:rsidRPr="001259CF">
        <w:rPr>
          <w:rFonts w:ascii="標楷體" w:eastAsia="標楷體" w:hAnsi="標楷體"/>
        </w:rPr>
        <w:t>以一年為限，且期間不計入第一項</w:t>
      </w:r>
      <w:r w:rsidRPr="001259CF">
        <w:rPr>
          <w:rFonts w:ascii="標楷體" w:eastAsia="標楷體" w:hAnsi="標楷體" w:hint="eastAsia"/>
        </w:rPr>
        <w:t>之</w:t>
      </w:r>
      <w:r w:rsidRPr="001259CF">
        <w:rPr>
          <w:rFonts w:ascii="標楷體" w:eastAsia="標楷體" w:hAnsi="標楷體"/>
        </w:rPr>
        <w:t>最長休學年限。</w:t>
      </w:r>
    </w:p>
    <w:p w:rsidR="000125E5" w:rsidRPr="001259CF" w:rsidRDefault="00780FFC" w:rsidP="00DF72BF">
      <w:pPr>
        <w:snapToGrid w:val="0"/>
        <w:spacing w:line="440" w:lineRule="exact"/>
        <w:ind w:left="1200" w:right="-26" w:hanging="1200"/>
        <w:jc w:val="both"/>
      </w:pPr>
      <w:r w:rsidRPr="001259CF">
        <w:rPr>
          <w:rFonts w:eastAsia="標楷體" w:cs="標楷體"/>
        </w:rPr>
        <w:t>第三十三條</w:t>
      </w:r>
      <w:r w:rsidRPr="001259CF">
        <w:rPr>
          <w:rFonts w:eastAsia="標楷體"/>
        </w:rPr>
        <w:t xml:space="preserve"> </w:t>
      </w:r>
      <w:r w:rsidR="00884781" w:rsidRPr="001259CF">
        <w:rPr>
          <w:rFonts w:eastAsia="標楷體" w:hint="eastAsia"/>
        </w:rPr>
        <w:t xml:space="preserve">  </w:t>
      </w:r>
      <w:r w:rsidRPr="001259CF">
        <w:rPr>
          <w:rFonts w:eastAsia="標楷體"/>
        </w:rPr>
        <w:t xml:space="preserve">   </w:t>
      </w:r>
      <w:r w:rsidRPr="001259CF">
        <w:rPr>
          <w:rFonts w:eastAsia="標楷體" w:cs="標楷體"/>
        </w:rPr>
        <w:t>學生如因重大事故依本校學生請假辦法請假，不能參加期末考試，亦無法如期參加補行考試，得於期末考試結束後一週內檢具證明，經所屬系主任及教務處核准後，以休學處理。</w:t>
      </w:r>
    </w:p>
    <w:p w:rsidR="000125E5" w:rsidRPr="001259CF" w:rsidRDefault="00780FFC" w:rsidP="00DF72BF">
      <w:pPr>
        <w:snapToGrid w:val="0"/>
        <w:spacing w:line="440" w:lineRule="exact"/>
        <w:ind w:firstLine="1680"/>
        <w:jc w:val="both"/>
      </w:pPr>
      <w:r w:rsidRPr="001259CF">
        <w:rPr>
          <w:rFonts w:eastAsia="標楷體" w:cs="標楷體"/>
        </w:rPr>
        <w:t>前項休學累計學期數，仍應符合本學則相關規定。</w:t>
      </w:r>
    </w:p>
    <w:p w:rsidR="00884781" w:rsidRPr="001259CF" w:rsidRDefault="00884781" w:rsidP="00DF72BF">
      <w:pPr>
        <w:snapToGrid w:val="0"/>
        <w:spacing w:line="440" w:lineRule="exact"/>
        <w:ind w:left="1215" w:hanging="1198"/>
        <w:jc w:val="both"/>
        <w:rPr>
          <w:rFonts w:ascii="標楷體" w:eastAsia="標楷體" w:hAnsi="標楷體"/>
        </w:rPr>
      </w:pPr>
      <w:r w:rsidRPr="001259CF">
        <w:rPr>
          <w:rFonts w:ascii="標楷體" w:eastAsia="標楷體" w:hAnsi="標楷體"/>
        </w:rPr>
        <w:lastRenderedPageBreak/>
        <w:t>第三十四條</w:t>
      </w:r>
      <w:r w:rsidRPr="001259CF">
        <w:rPr>
          <w:rFonts w:ascii="標楷體" w:eastAsia="標楷體" w:hAnsi="標楷體" w:hint="eastAsia"/>
        </w:rPr>
        <w:t xml:space="preserve">    </w:t>
      </w:r>
      <w:r w:rsidRPr="001259CF">
        <w:rPr>
          <w:rFonts w:ascii="標楷體" w:eastAsia="標楷體" w:hAnsi="標楷體"/>
        </w:rPr>
        <w:t>學生有下列情形之一者，應令休學：</w:t>
      </w:r>
    </w:p>
    <w:p w:rsidR="00884781" w:rsidRPr="001259CF" w:rsidRDefault="00884781" w:rsidP="00DF72BF">
      <w:pPr>
        <w:snapToGrid w:val="0"/>
        <w:spacing w:line="440" w:lineRule="exact"/>
        <w:ind w:leftChars="705" w:left="1692"/>
        <w:jc w:val="both"/>
        <w:rPr>
          <w:rFonts w:ascii="標楷體" w:eastAsia="標楷體" w:hAnsi="標楷體"/>
        </w:rPr>
      </w:pPr>
      <w:r w:rsidRPr="001259CF">
        <w:rPr>
          <w:rFonts w:ascii="標楷體" w:eastAsia="標楷體" w:hAnsi="標楷體"/>
        </w:rPr>
        <w:t>一、學生當學期所選學分數不符本校學生選課要點規定者。</w:t>
      </w:r>
    </w:p>
    <w:p w:rsidR="00884781" w:rsidRPr="001259CF" w:rsidRDefault="00884781" w:rsidP="00DF72BF">
      <w:pPr>
        <w:snapToGrid w:val="0"/>
        <w:spacing w:line="440" w:lineRule="exact"/>
        <w:ind w:leftChars="705" w:left="1692"/>
        <w:jc w:val="both"/>
        <w:rPr>
          <w:rFonts w:ascii="標楷體" w:eastAsia="標楷體" w:hAnsi="標楷體"/>
        </w:rPr>
      </w:pPr>
      <w:r w:rsidRPr="001259CF">
        <w:rPr>
          <w:rFonts w:ascii="標楷體" w:eastAsia="標楷體" w:hAnsi="標楷體"/>
        </w:rPr>
        <w:t>二、依學生獎懲辦法規定應令休學者。</w:t>
      </w:r>
    </w:p>
    <w:p w:rsidR="00884781" w:rsidRPr="001259CF" w:rsidRDefault="00884781" w:rsidP="00DF72BF">
      <w:pPr>
        <w:snapToGrid w:val="0"/>
        <w:spacing w:line="440" w:lineRule="exact"/>
        <w:ind w:leftChars="705" w:left="1692"/>
        <w:jc w:val="both"/>
        <w:rPr>
          <w:rFonts w:ascii="標楷體" w:eastAsia="標楷體" w:hAnsi="標楷體"/>
        </w:rPr>
      </w:pPr>
      <w:r w:rsidRPr="001259CF">
        <w:rPr>
          <w:rFonts w:ascii="標楷體" w:eastAsia="標楷體" w:hAnsi="標楷體"/>
        </w:rPr>
        <w:t>三、其他依本學則或本校其他規定應令休學者。</w:t>
      </w:r>
    </w:p>
    <w:p w:rsidR="00884781" w:rsidRPr="001259CF" w:rsidRDefault="00884781" w:rsidP="00DF72BF">
      <w:pPr>
        <w:snapToGrid w:val="0"/>
        <w:spacing w:line="440" w:lineRule="exact"/>
        <w:ind w:leftChars="490" w:left="1176" w:right="-10" w:firstLineChars="204" w:firstLine="490"/>
        <w:jc w:val="both"/>
        <w:rPr>
          <w:rFonts w:ascii="標楷體" w:eastAsia="標楷體" w:hAnsi="標楷體"/>
        </w:rPr>
      </w:pPr>
      <w:r w:rsidRPr="001259CF">
        <w:rPr>
          <w:rFonts w:ascii="標楷體" w:eastAsia="標楷體" w:hAnsi="標楷體"/>
        </w:rPr>
        <w:t>學生因前項各款休學及依本學則第三十二條第一項與第三十三條規定申請休學，總累計至多以四學年為限。</w:t>
      </w:r>
    </w:p>
    <w:p w:rsidR="000125E5" w:rsidRPr="001259CF" w:rsidRDefault="00884781" w:rsidP="00DF72BF">
      <w:pPr>
        <w:snapToGrid w:val="0"/>
        <w:spacing w:line="440" w:lineRule="exact"/>
        <w:ind w:leftChars="688" w:left="1651"/>
        <w:jc w:val="both"/>
        <w:rPr>
          <w:rFonts w:eastAsia="標楷體" w:cs="標楷體"/>
        </w:rPr>
      </w:pPr>
      <w:r w:rsidRPr="001259CF">
        <w:rPr>
          <w:rFonts w:ascii="標楷體" w:eastAsia="標楷體" w:hAnsi="標楷體"/>
        </w:rPr>
        <w:t>應令休學學生，總累計休學年限已達四學年者，應令退學。</w:t>
      </w:r>
    </w:p>
    <w:p w:rsidR="000125E5" w:rsidRPr="001259CF" w:rsidRDefault="00780FFC" w:rsidP="00DF72BF">
      <w:pPr>
        <w:snapToGrid w:val="0"/>
        <w:spacing w:line="440" w:lineRule="exact"/>
        <w:ind w:left="1200" w:hanging="1200"/>
        <w:jc w:val="both"/>
      </w:pPr>
      <w:r w:rsidRPr="001259CF">
        <w:rPr>
          <w:rFonts w:eastAsia="標楷體" w:cs="標楷體"/>
        </w:rPr>
        <w:t>第三十五條</w:t>
      </w:r>
      <w:r w:rsidRPr="001259CF">
        <w:rPr>
          <w:rFonts w:eastAsia="標楷體"/>
        </w:rPr>
        <w:t xml:space="preserve">   </w:t>
      </w:r>
      <w:r w:rsidR="00884781" w:rsidRPr="001259CF">
        <w:rPr>
          <w:rFonts w:eastAsia="標楷體" w:hint="eastAsia"/>
        </w:rPr>
        <w:t xml:space="preserve">  </w:t>
      </w:r>
      <w:r w:rsidRPr="001259CF">
        <w:rPr>
          <w:rFonts w:eastAsia="標楷體"/>
        </w:rPr>
        <w:t xml:space="preserve"> </w:t>
      </w:r>
      <w:r w:rsidRPr="001259CF">
        <w:rPr>
          <w:rFonts w:eastAsia="標楷體" w:cs="標楷體"/>
        </w:rPr>
        <w:t>休學學生應於期滿前辦理復學。復學時仍應在原肄業之學系及相銜接之年級肄業。學期中途休學者，復學時，應入原休學年級肄業。</w:t>
      </w:r>
    </w:p>
    <w:p w:rsidR="000125E5" w:rsidRPr="001259CF" w:rsidRDefault="00780FFC" w:rsidP="00DF72BF">
      <w:pPr>
        <w:snapToGrid w:val="0"/>
        <w:spacing w:line="440" w:lineRule="exact"/>
        <w:ind w:firstLine="1680"/>
        <w:jc w:val="both"/>
      </w:pPr>
      <w:r w:rsidRPr="001259CF">
        <w:rPr>
          <w:rFonts w:eastAsia="標楷體" w:cs="標楷體"/>
        </w:rPr>
        <w:t>休學期內不得請求轉系。</w:t>
      </w:r>
    </w:p>
    <w:p w:rsidR="000125E5" w:rsidRPr="001259CF" w:rsidRDefault="00780FFC" w:rsidP="00DF72BF">
      <w:pPr>
        <w:snapToGrid w:val="0"/>
        <w:spacing w:line="440" w:lineRule="exact"/>
        <w:jc w:val="both"/>
      </w:pPr>
      <w:r w:rsidRPr="001259CF">
        <w:rPr>
          <w:rFonts w:eastAsia="標楷體" w:cs="標楷體"/>
        </w:rPr>
        <w:t>第三十六條</w:t>
      </w:r>
      <w:r w:rsidRPr="001259CF">
        <w:rPr>
          <w:rFonts w:eastAsia="標楷體"/>
        </w:rPr>
        <w:t xml:space="preserve">  </w:t>
      </w:r>
      <w:r w:rsidR="00884781" w:rsidRPr="001259CF">
        <w:rPr>
          <w:rFonts w:eastAsia="標楷體" w:hint="eastAsia"/>
        </w:rPr>
        <w:t xml:space="preserve">    </w:t>
      </w:r>
      <w:r w:rsidRPr="001259CF">
        <w:rPr>
          <w:rFonts w:eastAsia="標楷體"/>
        </w:rPr>
        <w:t xml:space="preserve">  </w:t>
      </w:r>
      <w:r w:rsidRPr="001259CF">
        <w:rPr>
          <w:rFonts w:eastAsia="標楷體" w:cs="標楷體"/>
        </w:rPr>
        <w:t>學生就讀他校，本校學籍處理方式如下：</w:t>
      </w:r>
    </w:p>
    <w:p w:rsidR="000125E5" w:rsidRPr="001259CF" w:rsidRDefault="00780FFC" w:rsidP="00DF72BF">
      <w:pPr>
        <w:snapToGrid w:val="0"/>
        <w:spacing w:line="440" w:lineRule="exact"/>
        <w:ind w:firstLine="1680"/>
        <w:jc w:val="both"/>
      </w:pPr>
      <w:r w:rsidRPr="001259CF">
        <w:rPr>
          <w:rFonts w:eastAsia="標楷體" w:cs="標楷體"/>
        </w:rPr>
        <w:t>一、繼續在學就讀：應依本學則與相關規定辦理註冊與選課。</w:t>
      </w:r>
    </w:p>
    <w:p w:rsidR="000125E5" w:rsidRPr="001259CF" w:rsidRDefault="00780FFC" w:rsidP="00DF72BF">
      <w:pPr>
        <w:snapToGrid w:val="0"/>
        <w:spacing w:line="440" w:lineRule="exact"/>
        <w:ind w:left="2160" w:hanging="480"/>
        <w:jc w:val="both"/>
      </w:pPr>
      <w:r w:rsidRPr="001259CF">
        <w:rPr>
          <w:rFonts w:eastAsia="標楷體" w:cs="標楷體"/>
        </w:rPr>
        <w:t>二、申請休學：學生提出休學申請，並經校內程序核定與辦妥離校手續後發給休學證明書。</w:t>
      </w:r>
    </w:p>
    <w:p w:rsidR="000125E5" w:rsidRPr="001259CF" w:rsidRDefault="00780FFC" w:rsidP="00DF72BF">
      <w:pPr>
        <w:snapToGrid w:val="0"/>
        <w:spacing w:line="440" w:lineRule="exact"/>
        <w:ind w:left="2160" w:hanging="480"/>
        <w:jc w:val="both"/>
      </w:pPr>
      <w:r w:rsidRPr="001259CF">
        <w:rPr>
          <w:rFonts w:eastAsia="標楷體" w:cs="標楷體"/>
        </w:rPr>
        <w:t>三、申請退學：學生提出退學申請，並經校內程序核定與辦妥離校手續後發給修業證明書。</w:t>
      </w:r>
    </w:p>
    <w:p w:rsidR="00884781" w:rsidRPr="001259CF" w:rsidRDefault="00884781" w:rsidP="00DF72BF">
      <w:pPr>
        <w:snapToGrid w:val="0"/>
        <w:spacing w:line="440" w:lineRule="exact"/>
        <w:jc w:val="both"/>
        <w:rPr>
          <w:rFonts w:ascii="標楷體" w:eastAsia="標楷體" w:hAnsi="標楷體"/>
        </w:rPr>
      </w:pPr>
      <w:r w:rsidRPr="001259CF">
        <w:rPr>
          <w:rFonts w:ascii="標楷體" w:eastAsia="標楷體" w:hAnsi="標楷體"/>
        </w:rPr>
        <w:t>第三十七條</w:t>
      </w:r>
      <w:r w:rsidRPr="001259CF">
        <w:rPr>
          <w:rFonts w:ascii="標楷體" w:eastAsia="標楷體" w:hAnsi="標楷體" w:hint="eastAsia"/>
        </w:rPr>
        <w:t xml:space="preserve">    </w:t>
      </w:r>
      <w:r w:rsidRPr="001259CF">
        <w:rPr>
          <w:rFonts w:ascii="標楷體" w:eastAsia="標楷體" w:hAnsi="標楷體"/>
        </w:rPr>
        <w:t>學生有下列情形之一者應令退學：</w:t>
      </w:r>
    </w:p>
    <w:p w:rsidR="00884781"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一、學業成績有本學則第二十四條之情形者。</w:t>
      </w:r>
    </w:p>
    <w:p w:rsidR="00884781"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二、休學逾期未復學者。</w:t>
      </w:r>
    </w:p>
    <w:p w:rsidR="00884781"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三、經催告逾期未註冊者。</w:t>
      </w:r>
    </w:p>
    <w:p w:rsidR="00884781"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四、操行成績不及格者。</w:t>
      </w:r>
    </w:p>
    <w:p w:rsidR="00884781"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五、依學生獎懲辦法，受退學處分者。</w:t>
      </w:r>
    </w:p>
    <w:p w:rsidR="00884781"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六、延長修業年限屆滿，仍未修足應修之科目學分者；或未通過本校或學系所訂畢業門檻者。</w:t>
      </w:r>
      <w:r w:rsidRPr="001259CF">
        <w:rPr>
          <w:rFonts w:ascii="標楷體" w:eastAsia="標楷體" w:hAnsi="標楷體"/>
          <w:bCs/>
        </w:rPr>
        <w:t>惟受經教育主管機關認定重大災害之學生延長修業年限屆滿仍無法修畢應修科目學分者，</w:t>
      </w:r>
      <w:r w:rsidRPr="001259CF">
        <w:rPr>
          <w:rFonts w:ascii="標楷體" w:eastAsia="標楷體" w:hAnsi="標楷體"/>
        </w:rPr>
        <w:t>或未通過本校或學系所訂畢業門檻者，</w:t>
      </w:r>
      <w:r w:rsidRPr="001259CF">
        <w:rPr>
          <w:rFonts w:ascii="標楷體" w:eastAsia="標楷體" w:hAnsi="標楷體"/>
          <w:bCs/>
        </w:rPr>
        <w:t>得檢具區域醫院以上出具之證明申請專案再延長修業年限。</w:t>
      </w:r>
    </w:p>
    <w:p w:rsidR="00884781"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七、違反學術倫理，經違反學術倫理審定委員會調查屬實且情節極為嚴重者。</w:t>
      </w:r>
    </w:p>
    <w:p w:rsidR="00884781" w:rsidRPr="001259CF" w:rsidRDefault="00884781" w:rsidP="00DF72BF">
      <w:pPr>
        <w:snapToGrid w:val="0"/>
        <w:spacing w:line="440" w:lineRule="exact"/>
        <w:ind w:leftChars="700" w:left="2155" w:rightChars="-33" w:right="-79" w:hangingChars="198" w:hanging="475"/>
        <w:jc w:val="both"/>
        <w:rPr>
          <w:rFonts w:ascii="標楷體" w:eastAsia="標楷體" w:hAnsi="標楷體"/>
        </w:rPr>
      </w:pPr>
      <w:r w:rsidRPr="001259CF">
        <w:rPr>
          <w:rFonts w:ascii="標楷體" w:eastAsia="標楷體" w:hAnsi="標楷體"/>
        </w:rPr>
        <w:t>八、學士後多元專長培力課程學生，其在學與休學期間合計達最長修業年限且無法畢業者。</w:t>
      </w:r>
    </w:p>
    <w:p w:rsidR="000125E5" w:rsidRPr="001259CF" w:rsidRDefault="00884781" w:rsidP="00DF72BF">
      <w:pPr>
        <w:snapToGrid w:val="0"/>
        <w:spacing w:line="440" w:lineRule="exact"/>
        <w:ind w:leftChars="700" w:left="2155" w:hangingChars="198" w:hanging="475"/>
        <w:jc w:val="both"/>
        <w:rPr>
          <w:rFonts w:ascii="標楷體" w:eastAsia="標楷體" w:hAnsi="標楷體"/>
        </w:rPr>
      </w:pPr>
      <w:r w:rsidRPr="001259CF">
        <w:rPr>
          <w:rFonts w:ascii="標楷體" w:eastAsia="標楷體" w:hAnsi="標楷體"/>
        </w:rPr>
        <w:t>九、其他依本學則或本校其他規定應令退學者。</w:t>
      </w:r>
    </w:p>
    <w:p w:rsidR="000125E5" w:rsidRPr="001259CF" w:rsidRDefault="00780FFC" w:rsidP="00DF72BF">
      <w:pPr>
        <w:snapToGrid w:val="0"/>
        <w:spacing w:line="440" w:lineRule="exact"/>
        <w:ind w:left="1217" w:hanging="1217"/>
        <w:jc w:val="both"/>
      </w:pPr>
      <w:r w:rsidRPr="001259CF">
        <w:rPr>
          <w:rFonts w:eastAsia="標楷體" w:cs="標楷體"/>
        </w:rPr>
        <w:t>第三十八條</w:t>
      </w:r>
      <w:r w:rsidRPr="001259CF">
        <w:rPr>
          <w:rFonts w:eastAsia="標楷體"/>
        </w:rPr>
        <w:t xml:space="preserve">  </w:t>
      </w:r>
      <w:r w:rsidR="00884781" w:rsidRPr="001259CF">
        <w:rPr>
          <w:rFonts w:eastAsia="標楷體" w:hint="eastAsia"/>
        </w:rPr>
        <w:t xml:space="preserve">  </w:t>
      </w:r>
      <w:r w:rsidRPr="001259CF">
        <w:rPr>
          <w:rFonts w:eastAsia="標楷體"/>
        </w:rPr>
        <w:t xml:space="preserve">  </w:t>
      </w:r>
      <w:r w:rsidRPr="001259CF">
        <w:rPr>
          <w:rFonts w:ascii="標楷體" w:eastAsia="標楷體" w:hAnsi="標楷體"/>
        </w:rPr>
        <w:t>未成年或受監護宣告學生申請退學須經法定代理人或監護人同意，其餘日間學士班學生申請退學須經家長知悉，經學校核准後，辦理退學離校手續。</w:t>
      </w:r>
    </w:p>
    <w:p w:rsidR="000125E5" w:rsidRPr="001259CF" w:rsidRDefault="00780FFC" w:rsidP="00DF72BF">
      <w:pPr>
        <w:snapToGrid w:val="0"/>
        <w:spacing w:line="440" w:lineRule="exact"/>
        <w:ind w:left="1274" w:right="-43" w:hanging="1274"/>
        <w:jc w:val="both"/>
        <w:rPr>
          <w:rFonts w:ascii="標楷體" w:eastAsia="標楷體" w:hAnsi="標楷體"/>
        </w:rPr>
      </w:pPr>
      <w:r w:rsidRPr="001259CF">
        <w:rPr>
          <w:rFonts w:ascii="標楷體" w:eastAsia="標楷體" w:hAnsi="標楷體"/>
        </w:rPr>
        <w:lastRenderedPageBreak/>
        <w:t>第三十九條    退學學生，應辦理退學離校手續。若其學籍經本校核准且在校修有學期成績者，得申請發給修業證明書。</w:t>
      </w:r>
    </w:p>
    <w:p w:rsidR="000125E5" w:rsidRPr="001259CF" w:rsidRDefault="00780FFC" w:rsidP="00DF72BF">
      <w:pPr>
        <w:snapToGrid w:val="0"/>
        <w:spacing w:line="440" w:lineRule="exact"/>
        <w:ind w:left="1217" w:firstLine="502"/>
        <w:jc w:val="both"/>
      </w:pPr>
      <w:r w:rsidRPr="001259CF">
        <w:rPr>
          <w:rFonts w:ascii="標楷體" w:eastAsia="標楷體" w:hAnsi="標楷體"/>
        </w:rPr>
        <w:t>退學離校程序另訂之，經教務會議通過後實施。惟不得因本校與學生之債權關係（如相關費用或罰款未繳交、借閱圖書、儀器、器材、設備、鑰匙未歸還等）暫不發放修業證明書。</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六</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畢業、學位</w:t>
      </w:r>
    </w:p>
    <w:p w:rsidR="000125E5" w:rsidRPr="001259CF" w:rsidRDefault="00780FFC" w:rsidP="00DF72BF">
      <w:pPr>
        <w:snapToGrid w:val="0"/>
        <w:spacing w:line="440" w:lineRule="exact"/>
        <w:ind w:left="1200" w:hanging="1188"/>
        <w:jc w:val="both"/>
        <w:rPr>
          <w:rFonts w:ascii="標楷體" w:eastAsia="標楷體" w:hAnsi="標楷體"/>
        </w:rPr>
      </w:pPr>
      <w:r w:rsidRPr="001259CF">
        <w:rPr>
          <w:rFonts w:ascii="標楷體" w:eastAsia="標楷體" w:hAnsi="標楷體"/>
        </w:rPr>
        <w:t>第 四十 條    學生修業期滿，修滿應修科目學分及通過本校基本能力檢核，並符合各學系規定之畢業條件，且每學期操行成績均及格者，由本校依所屬學院、系分別授予學士學位。</w:t>
      </w:r>
    </w:p>
    <w:p w:rsidR="000125E5" w:rsidRPr="001259CF" w:rsidRDefault="00780FFC" w:rsidP="00DF72BF">
      <w:pPr>
        <w:snapToGrid w:val="0"/>
        <w:spacing w:line="440" w:lineRule="exact"/>
        <w:ind w:left="1202" w:firstLine="516"/>
        <w:jc w:val="both"/>
        <w:rPr>
          <w:rFonts w:ascii="標楷體" w:eastAsia="標楷體" w:hAnsi="標楷體"/>
        </w:rPr>
      </w:pPr>
      <w:r w:rsidRPr="001259CF">
        <w:rPr>
          <w:rFonts w:ascii="標楷體" w:eastAsia="標楷體" w:hAnsi="標楷體"/>
        </w:rPr>
        <w:t>學生已達前項規定之畢業標準，應辦理畢業離校手續後，方得請領學位證書。</w:t>
      </w:r>
    </w:p>
    <w:p w:rsidR="000125E5" w:rsidRPr="001259CF" w:rsidRDefault="00780FFC" w:rsidP="00DF72BF">
      <w:pPr>
        <w:snapToGrid w:val="0"/>
        <w:spacing w:line="440" w:lineRule="exact"/>
        <w:ind w:left="1202" w:firstLine="516"/>
        <w:jc w:val="both"/>
        <w:rPr>
          <w:rFonts w:ascii="標楷體" w:eastAsia="標楷體" w:hAnsi="標楷體"/>
        </w:rPr>
      </w:pPr>
      <w:r w:rsidRPr="001259CF">
        <w:rPr>
          <w:rFonts w:ascii="標楷體" w:eastAsia="標楷體" w:hAnsi="標楷體"/>
        </w:rPr>
        <w:t>畢業離校程序另訂之，經教務會議通過後實施。惟不得因本校與學生之債權關係（如相關費用或罰款未繳交、借閱圖書、儀器、器材、設備、鑰匙未歸還等）暫不發放學位證書。</w:t>
      </w:r>
    </w:p>
    <w:p w:rsidR="000125E5" w:rsidRPr="001259CF" w:rsidRDefault="00780FFC" w:rsidP="00DF72BF">
      <w:pPr>
        <w:snapToGrid w:val="0"/>
        <w:spacing w:line="440" w:lineRule="exact"/>
        <w:ind w:left="1087" w:firstLine="619"/>
        <w:jc w:val="both"/>
        <w:rPr>
          <w:rFonts w:ascii="標楷體" w:eastAsia="標楷體" w:hAnsi="標楷體"/>
        </w:rPr>
      </w:pPr>
      <w:r w:rsidRPr="001259CF">
        <w:rPr>
          <w:rFonts w:ascii="標楷體" w:eastAsia="標楷體" w:hAnsi="標楷體"/>
        </w:rPr>
        <w:t>本條第一項所授予之學士學位證書，其畢業生效月份規定如下：</w:t>
      </w:r>
    </w:p>
    <w:p w:rsidR="000125E5" w:rsidRPr="001259CF" w:rsidRDefault="00780FFC" w:rsidP="00DF72BF">
      <w:pPr>
        <w:snapToGrid w:val="0"/>
        <w:spacing w:line="440" w:lineRule="exact"/>
        <w:ind w:left="2239" w:hanging="518"/>
        <w:jc w:val="both"/>
        <w:rPr>
          <w:rFonts w:ascii="標楷體" w:eastAsia="標楷體" w:hAnsi="標楷體"/>
        </w:rPr>
      </w:pPr>
      <w:r w:rsidRPr="001259CF">
        <w:rPr>
          <w:rFonts w:ascii="標楷體" w:eastAsia="標楷體" w:hAnsi="標楷體"/>
        </w:rPr>
        <w:t>一、第一學期畢業者，以一月為準。</w:t>
      </w:r>
    </w:p>
    <w:p w:rsidR="000125E5" w:rsidRPr="001259CF" w:rsidRDefault="00780FFC" w:rsidP="00DF72BF">
      <w:pPr>
        <w:snapToGrid w:val="0"/>
        <w:spacing w:line="440" w:lineRule="exact"/>
        <w:ind w:left="2239" w:right="-43" w:hanging="518"/>
        <w:jc w:val="both"/>
        <w:rPr>
          <w:rFonts w:ascii="標楷體" w:eastAsia="標楷體" w:hAnsi="標楷體"/>
        </w:rPr>
      </w:pPr>
      <w:r w:rsidRPr="001259CF">
        <w:rPr>
          <w:rFonts w:ascii="標楷體" w:eastAsia="標楷體" w:hAnsi="標楷體"/>
        </w:rPr>
        <w:t>二、第二學期畢業或暑修後畢業者，以本校行事曆所規定期末考試當月為準。</w:t>
      </w:r>
    </w:p>
    <w:p w:rsidR="000125E5" w:rsidRPr="001259CF" w:rsidRDefault="00780FFC" w:rsidP="00DF72BF">
      <w:pPr>
        <w:pStyle w:val="ab"/>
        <w:snapToGrid w:val="0"/>
        <w:ind w:left="1231" w:firstLine="518"/>
        <w:rPr>
          <w:rFonts w:ascii="標楷體" w:hAnsi="標楷體"/>
          <w:sz w:val="24"/>
          <w:szCs w:val="24"/>
        </w:rPr>
      </w:pPr>
      <w:r w:rsidRPr="001259CF">
        <w:rPr>
          <w:rFonts w:ascii="標楷體" w:hAnsi="標楷體"/>
          <w:sz w:val="24"/>
          <w:szCs w:val="24"/>
        </w:rPr>
        <w:t>本校所授予之學士學位，有下列情事之一者，應予撤銷，並公告註銷其已頒給之學位證書；有違反其他法令規定者，並依相關法令規定處理：</w:t>
      </w:r>
    </w:p>
    <w:p w:rsidR="000125E5" w:rsidRPr="001259CF" w:rsidRDefault="00780FFC" w:rsidP="00DF72BF">
      <w:pPr>
        <w:pStyle w:val="1"/>
        <w:snapToGrid w:val="0"/>
        <w:ind w:left="2184" w:hanging="449"/>
      </w:pPr>
      <w:r w:rsidRPr="001259CF">
        <w:rPr>
          <w:rFonts w:ascii="標楷體" w:hAnsi="標楷體"/>
          <w:sz w:val="24"/>
          <w:szCs w:val="24"/>
        </w:rPr>
        <w:t>一、</w:t>
      </w:r>
      <w:r w:rsidRPr="001259CF">
        <w:rPr>
          <w:rFonts w:ascii="標楷體" w:hAnsi="標楷體"/>
          <w:spacing w:val="2"/>
          <w:sz w:val="24"/>
          <w:szCs w:val="24"/>
        </w:rPr>
        <w:t>入學資格或修業情形有不實或舞弊情事。</w:t>
      </w:r>
    </w:p>
    <w:p w:rsidR="000125E5" w:rsidRPr="001259CF" w:rsidRDefault="00780FFC" w:rsidP="00DF72BF">
      <w:pPr>
        <w:pStyle w:val="1"/>
        <w:snapToGrid w:val="0"/>
        <w:ind w:left="2184" w:hanging="449"/>
      </w:pPr>
      <w:r w:rsidRPr="001259CF">
        <w:rPr>
          <w:rFonts w:ascii="標楷體" w:hAnsi="標楷體"/>
          <w:sz w:val="24"/>
          <w:szCs w:val="24"/>
        </w:rPr>
        <w:t>二、</w:t>
      </w:r>
      <w:r w:rsidRPr="001259CF">
        <w:rPr>
          <w:rFonts w:ascii="標楷體" w:hAnsi="標楷體"/>
          <w:spacing w:val="2"/>
          <w:sz w:val="24"/>
          <w:szCs w:val="24"/>
        </w:rPr>
        <w:t>論文、作品、成就證明、書面報告、技術報告或專業實務報告有造假、變造、抄襲、由他人代寫或其他舞弊情事。</w:t>
      </w:r>
    </w:p>
    <w:p w:rsidR="000125E5" w:rsidRPr="001259CF" w:rsidRDefault="00780FFC" w:rsidP="00DF72BF">
      <w:pPr>
        <w:pStyle w:val="ac"/>
        <w:snapToGrid w:val="0"/>
        <w:ind w:left="1231" w:firstLine="504"/>
        <w:rPr>
          <w:rFonts w:ascii="標楷體" w:hAnsi="標楷體"/>
          <w:sz w:val="24"/>
          <w:szCs w:val="24"/>
        </w:rPr>
      </w:pPr>
      <w:r w:rsidRPr="001259CF">
        <w:rPr>
          <w:rFonts w:ascii="標楷體" w:hAnsi="標楷體"/>
          <w:sz w:val="24"/>
          <w:szCs w:val="24"/>
        </w:rPr>
        <w:t>依前項規定撤銷學士學位後，應通知當事人繳還該學位證書，並將撤銷及註銷事項，通知其他專科學校、大學及相關機關（構）。</w:t>
      </w:r>
    </w:p>
    <w:p w:rsidR="000125E5" w:rsidRPr="001259CF" w:rsidRDefault="00780FFC" w:rsidP="00DF72BF">
      <w:pPr>
        <w:pStyle w:val="ac"/>
        <w:snapToGrid w:val="0"/>
        <w:ind w:left="1200" w:firstLine="521"/>
        <w:rPr>
          <w:rFonts w:ascii="標楷體" w:hAnsi="標楷體"/>
          <w:sz w:val="24"/>
          <w:szCs w:val="24"/>
        </w:rPr>
      </w:pPr>
      <w:r w:rsidRPr="001259CF">
        <w:rPr>
          <w:rFonts w:ascii="標楷體" w:hAnsi="標楷體"/>
          <w:sz w:val="24"/>
          <w:szCs w:val="24"/>
        </w:rPr>
        <w:t>依本條第五項第一款被執行撤銷學士學位者，以開除學籍論處，並依本學則第九條規定辦理。</w:t>
      </w:r>
    </w:p>
    <w:p w:rsidR="000125E5" w:rsidRPr="001259CF" w:rsidRDefault="00780FFC" w:rsidP="00DF72BF">
      <w:pPr>
        <w:snapToGrid w:val="0"/>
        <w:spacing w:line="440" w:lineRule="exact"/>
        <w:ind w:left="1250" w:firstLine="461"/>
        <w:jc w:val="both"/>
        <w:rPr>
          <w:rFonts w:ascii="標楷體" w:eastAsia="標楷體" w:hAnsi="標楷體"/>
        </w:rPr>
      </w:pPr>
      <w:r w:rsidRPr="001259CF">
        <w:rPr>
          <w:rFonts w:ascii="標楷體" w:eastAsia="標楷體" w:hAnsi="標楷體"/>
        </w:rPr>
        <w:t>依本條第五項第二款被執行撤銷學士學位者，以退學論處。</w:t>
      </w:r>
    </w:p>
    <w:p w:rsidR="000125E5" w:rsidRPr="001259CF" w:rsidRDefault="00780FFC" w:rsidP="00DF72BF">
      <w:pPr>
        <w:pStyle w:val="ae"/>
        <w:snapToGrid w:val="0"/>
        <w:spacing w:line="440" w:lineRule="exact"/>
        <w:ind w:left="1224" w:firstLine="490"/>
        <w:jc w:val="both"/>
        <w:rPr>
          <w:rFonts w:ascii="標楷體" w:eastAsia="標楷體" w:hAnsi="標楷體" w:cs="Times New Roman"/>
        </w:rPr>
      </w:pPr>
      <w:r w:rsidRPr="001259CF">
        <w:rPr>
          <w:rFonts w:ascii="標楷體" w:eastAsia="標楷體" w:hAnsi="標楷體" w:cs="Times New Roman"/>
        </w:rPr>
        <w:t>本條第一項所授予學士學位中文、英文名稱、授予要件、學位證書頒給及註記等規定，須由各學系擬定後，經系務會議及院務會議通過，提報教務會議審議通過後公告實施。</w:t>
      </w:r>
    </w:p>
    <w:p w:rsidR="000125E5" w:rsidRPr="001259CF" w:rsidRDefault="00780FFC" w:rsidP="00DF72BF">
      <w:pPr>
        <w:snapToGrid w:val="0"/>
        <w:spacing w:line="440" w:lineRule="exact"/>
        <w:ind w:left="1246" w:firstLine="446"/>
        <w:jc w:val="both"/>
        <w:rPr>
          <w:rFonts w:ascii="標楷體" w:eastAsia="標楷體" w:hAnsi="標楷體"/>
        </w:rPr>
      </w:pPr>
      <w:r w:rsidRPr="001259CF">
        <w:rPr>
          <w:rFonts w:ascii="標楷體" w:eastAsia="標楷體" w:hAnsi="標楷體"/>
        </w:rPr>
        <w:t>學士後多元專長培力課程畢業學生，其學士學位證書應加註「學士後多元專長」字樣。</w:t>
      </w:r>
    </w:p>
    <w:p w:rsidR="000125E5" w:rsidRPr="001259CF" w:rsidRDefault="00780FFC" w:rsidP="00DF72BF">
      <w:pPr>
        <w:shd w:val="clear" w:color="auto" w:fill="FFFFFF"/>
        <w:snapToGrid w:val="0"/>
        <w:spacing w:line="440" w:lineRule="exact"/>
        <w:ind w:left="1200" w:firstLine="526"/>
        <w:jc w:val="both"/>
        <w:rPr>
          <w:rFonts w:ascii="標楷體" w:eastAsia="標楷體" w:hAnsi="標楷體"/>
        </w:rPr>
      </w:pPr>
      <w:r w:rsidRPr="001259CF">
        <w:rPr>
          <w:rFonts w:ascii="標楷體" w:eastAsia="標楷體" w:hAnsi="標楷體"/>
        </w:rPr>
        <w:lastRenderedPageBreak/>
        <w:t>本條第一項所授予學士學位，採計為畢業學分之遠距教學課程學分數，不得超過畢業總學分數二分之一。但經教育部專案核准於境外地區招收境外學生之學士班不受本項限制，惟學生學位證書應附記授課方式為遠距教學，並加註遠距教學課程學分數。</w:t>
      </w:r>
    </w:p>
    <w:p w:rsidR="000125E5" w:rsidRPr="001259CF" w:rsidRDefault="00780FFC" w:rsidP="00DF72BF">
      <w:pPr>
        <w:snapToGrid w:val="0"/>
        <w:spacing w:line="440" w:lineRule="exact"/>
        <w:ind w:left="1200" w:firstLine="478"/>
        <w:jc w:val="both"/>
        <w:rPr>
          <w:rFonts w:ascii="標楷體" w:eastAsia="標楷體" w:hAnsi="標楷體"/>
        </w:rPr>
      </w:pPr>
      <w:r w:rsidRPr="001259CF">
        <w:rPr>
          <w:rFonts w:ascii="標楷體" w:eastAsia="標楷體" w:hAnsi="標楷體"/>
        </w:rPr>
        <w:t>磨課師課程學分數採計為畢業學分數上限，依本校推動磨課師課程實施要點規定辦理。</w:t>
      </w:r>
    </w:p>
    <w:p w:rsidR="004E1345" w:rsidRPr="001259CF" w:rsidRDefault="004E1345" w:rsidP="00DF72BF">
      <w:pPr>
        <w:snapToGrid w:val="0"/>
        <w:spacing w:line="440" w:lineRule="exact"/>
        <w:ind w:left="1200" w:hanging="1200"/>
        <w:jc w:val="both"/>
        <w:rPr>
          <w:rFonts w:ascii="標楷體" w:eastAsia="標楷體" w:hAnsi="標楷體"/>
        </w:rPr>
      </w:pPr>
      <w:r w:rsidRPr="001259CF">
        <w:rPr>
          <w:rFonts w:ascii="標楷體" w:eastAsia="標楷體" w:hAnsi="標楷體"/>
        </w:rPr>
        <w:t>第四十一條</w:t>
      </w:r>
      <w:r w:rsidRPr="001259CF">
        <w:rPr>
          <w:rFonts w:ascii="標楷體" w:eastAsia="標楷體" w:hAnsi="標楷體" w:hint="eastAsia"/>
        </w:rPr>
        <w:t xml:space="preserve">    </w:t>
      </w:r>
      <w:r w:rsidRPr="001259CF">
        <w:rPr>
          <w:rFonts w:ascii="標楷體" w:eastAsia="標楷體" w:hAnsi="標楷體"/>
        </w:rPr>
        <w:t>學生同時符合下列標準者得申請提前一學期或一學年畢業，其申請程序另訂之，經教務會議通過後實施：</w:t>
      </w:r>
    </w:p>
    <w:p w:rsidR="004E1345" w:rsidRPr="001259CF" w:rsidRDefault="004E1345" w:rsidP="00DF72BF">
      <w:pPr>
        <w:snapToGrid w:val="0"/>
        <w:spacing w:line="440" w:lineRule="exact"/>
        <w:ind w:leftChars="495" w:left="1680" w:hangingChars="205" w:hanging="492"/>
        <w:jc w:val="both"/>
        <w:rPr>
          <w:rFonts w:ascii="標楷體" w:eastAsia="標楷體" w:hAnsi="標楷體"/>
        </w:rPr>
      </w:pPr>
      <w:r w:rsidRPr="001259CF">
        <w:rPr>
          <w:rFonts w:ascii="標楷體" w:eastAsia="標楷體" w:hAnsi="標楷體"/>
        </w:rPr>
        <w:t>一、修滿畢業應修科目及學分數；</w:t>
      </w:r>
    </w:p>
    <w:p w:rsidR="004E1345" w:rsidRPr="001259CF" w:rsidRDefault="004E1345" w:rsidP="00DF72BF">
      <w:pPr>
        <w:snapToGrid w:val="0"/>
        <w:spacing w:line="440" w:lineRule="exact"/>
        <w:ind w:leftChars="495" w:left="1680" w:hangingChars="205" w:hanging="492"/>
        <w:jc w:val="both"/>
        <w:rPr>
          <w:rFonts w:ascii="標楷體" w:eastAsia="標楷體" w:hAnsi="標楷體"/>
        </w:rPr>
      </w:pPr>
      <w:r w:rsidRPr="001259CF">
        <w:rPr>
          <w:rFonts w:ascii="標楷體" w:eastAsia="標楷體" w:hAnsi="標楷體"/>
        </w:rPr>
        <w:t>二、通過本校基本能力檢核；</w:t>
      </w:r>
    </w:p>
    <w:p w:rsidR="004E1345" w:rsidRPr="001259CF" w:rsidRDefault="004E1345" w:rsidP="00DF72BF">
      <w:pPr>
        <w:snapToGrid w:val="0"/>
        <w:spacing w:line="440" w:lineRule="exact"/>
        <w:ind w:leftChars="495" w:left="1680" w:hangingChars="205" w:hanging="492"/>
        <w:jc w:val="both"/>
        <w:rPr>
          <w:rFonts w:ascii="標楷體" w:eastAsia="標楷體" w:hAnsi="標楷體"/>
        </w:rPr>
      </w:pPr>
      <w:r w:rsidRPr="001259CF">
        <w:rPr>
          <w:rFonts w:ascii="標楷體" w:eastAsia="標楷體" w:hAnsi="標楷體"/>
        </w:rPr>
        <w:t>三、符合各學系規定之畢業條件；</w:t>
      </w:r>
    </w:p>
    <w:p w:rsidR="004E1345" w:rsidRPr="001259CF" w:rsidRDefault="004E1345" w:rsidP="00DF72BF">
      <w:pPr>
        <w:snapToGrid w:val="0"/>
        <w:spacing w:line="440" w:lineRule="exact"/>
        <w:ind w:leftChars="495" w:left="1680" w:hangingChars="205" w:hanging="492"/>
        <w:jc w:val="both"/>
        <w:rPr>
          <w:rFonts w:ascii="標楷體" w:eastAsia="標楷體" w:hAnsi="標楷體"/>
        </w:rPr>
      </w:pPr>
      <w:r w:rsidRPr="001259CF">
        <w:rPr>
          <w:rFonts w:ascii="標楷體" w:eastAsia="標楷體" w:hAnsi="標楷體"/>
        </w:rPr>
        <w:t>四、每學期操行成績均及格；</w:t>
      </w:r>
    </w:p>
    <w:p w:rsidR="004E1345" w:rsidRPr="001259CF" w:rsidRDefault="004E1345" w:rsidP="00DF72BF">
      <w:pPr>
        <w:snapToGrid w:val="0"/>
        <w:spacing w:line="440" w:lineRule="exact"/>
        <w:ind w:leftChars="495" w:left="1680" w:hangingChars="205" w:hanging="492"/>
        <w:jc w:val="both"/>
        <w:rPr>
          <w:rFonts w:ascii="標楷體" w:eastAsia="標楷體" w:hAnsi="標楷體"/>
        </w:rPr>
      </w:pPr>
      <w:r w:rsidRPr="001259CF">
        <w:rPr>
          <w:rFonts w:ascii="標楷體" w:eastAsia="標楷體" w:hAnsi="標楷體"/>
        </w:rPr>
        <w:t>五、歷年學業總成績達八十分以上；</w:t>
      </w:r>
    </w:p>
    <w:p w:rsidR="004E1345" w:rsidRPr="001259CF" w:rsidRDefault="004E1345" w:rsidP="00DF72BF">
      <w:pPr>
        <w:snapToGrid w:val="0"/>
        <w:spacing w:line="440" w:lineRule="exact"/>
        <w:ind w:leftChars="495" w:left="1680" w:hangingChars="205" w:hanging="492"/>
        <w:jc w:val="both"/>
        <w:rPr>
          <w:rFonts w:ascii="標楷體" w:eastAsia="標楷體" w:hAnsi="標楷體"/>
        </w:rPr>
      </w:pPr>
      <w:r w:rsidRPr="001259CF">
        <w:rPr>
          <w:rFonts w:ascii="標楷體" w:eastAsia="標楷體" w:hAnsi="標楷體"/>
        </w:rPr>
        <w:t>六、每學期學業成績名次在該學系該年級（班）（組）學生數前百分之二十以內或歷年名次在該學系該年級（班）（組）學生數前百分之十以內。</w:t>
      </w:r>
    </w:p>
    <w:p w:rsidR="004E1345" w:rsidRPr="001259CF" w:rsidRDefault="004E1345" w:rsidP="00DF72BF">
      <w:pPr>
        <w:snapToGrid w:val="0"/>
        <w:spacing w:line="440" w:lineRule="exact"/>
        <w:ind w:leftChars="490" w:left="1176" w:firstLineChars="204" w:firstLine="490"/>
        <w:jc w:val="both"/>
        <w:rPr>
          <w:rFonts w:ascii="標楷體" w:eastAsia="標楷體" w:hAnsi="標楷體"/>
        </w:rPr>
      </w:pPr>
      <w:r w:rsidRPr="001259CF">
        <w:rPr>
          <w:rFonts w:ascii="標楷體" w:eastAsia="標楷體" w:hAnsi="標楷體"/>
        </w:rPr>
        <w:t>申請提前畢業之學生，預計畢業之該學期結束時不符合前項各款規定者，不得提前畢業。</w:t>
      </w:r>
    </w:p>
    <w:p w:rsidR="000125E5" w:rsidRPr="001259CF" w:rsidRDefault="004E1345" w:rsidP="00DF72BF">
      <w:pPr>
        <w:snapToGrid w:val="0"/>
        <w:spacing w:line="440" w:lineRule="exact"/>
        <w:ind w:left="1200" w:firstLine="480"/>
        <w:jc w:val="both"/>
        <w:rPr>
          <w:rFonts w:eastAsia="標楷體"/>
        </w:rPr>
      </w:pPr>
      <w:r w:rsidRPr="001259CF">
        <w:rPr>
          <w:rFonts w:ascii="標楷體" w:eastAsia="標楷體" w:hAnsi="標楷體"/>
        </w:rPr>
        <w:t>轉學三年級者，因轉學及肄業期間短暫，不得申請提前畢業。</w:t>
      </w:r>
    </w:p>
    <w:p w:rsidR="000125E5" w:rsidRPr="001259CF" w:rsidRDefault="00780FFC" w:rsidP="00DF72BF">
      <w:pPr>
        <w:snapToGrid w:val="0"/>
        <w:spacing w:line="440" w:lineRule="exact"/>
        <w:ind w:left="1200" w:hanging="1200"/>
        <w:jc w:val="both"/>
      </w:pPr>
      <w:r w:rsidRPr="001259CF">
        <w:rPr>
          <w:rFonts w:eastAsia="標楷體" w:cs="標楷體"/>
        </w:rPr>
        <w:t>第四十二條</w:t>
      </w:r>
      <w:r w:rsidRPr="001259CF">
        <w:rPr>
          <w:rFonts w:eastAsia="標楷體"/>
        </w:rPr>
        <w:t xml:space="preserve">   </w:t>
      </w:r>
      <w:r w:rsidR="004E1345" w:rsidRPr="001259CF">
        <w:rPr>
          <w:rFonts w:eastAsia="標楷體" w:hint="eastAsia"/>
        </w:rPr>
        <w:t xml:space="preserve">  </w:t>
      </w:r>
      <w:r w:rsidRPr="001259CF">
        <w:rPr>
          <w:rFonts w:eastAsia="標楷體"/>
        </w:rPr>
        <w:t xml:space="preserve"> </w:t>
      </w:r>
      <w:r w:rsidRPr="001259CF">
        <w:rPr>
          <w:rFonts w:eastAsia="標楷體" w:cs="標楷體"/>
        </w:rPr>
        <w:t>已具所屬學系畢業資格之學生，因修讀雙主修、輔系之規定需加修科目，在延長修業時間其學期成績不及格科目之學分數達該學期修習學分總數三分之二者，則應於當學期畢業，不得繼續修讀。</w:t>
      </w:r>
    </w:p>
    <w:p w:rsidR="000125E5" w:rsidRPr="001259CF" w:rsidRDefault="00780FFC" w:rsidP="00DF72BF">
      <w:pPr>
        <w:snapToGrid w:val="0"/>
        <w:spacing w:line="440" w:lineRule="exact"/>
        <w:ind w:right="-161"/>
        <w:jc w:val="both"/>
        <w:rPr>
          <w:rFonts w:eastAsia="標楷體"/>
        </w:rPr>
      </w:pPr>
      <w:r w:rsidRPr="001259CF">
        <w:rPr>
          <w:rFonts w:eastAsia="標楷體"/>
        </w:rPr>
        <w:t xml:space="preserve">                                                                            </w:t>
      </w:r>
    </w:p>
    <w:p w:rsidR="000125E5" w:rsidRPr="001259CF" w:rsidRDefault="00780FFC" w:rsidP="00DF72BF">
      <w:pPr>
        <w:snapToGrid w:val="0"/>
        <w:spacing w:line="440" w:lineRule="exact"/>
        <w:jc w:val="both"/>
      </w:pPr>
      <w:r w:rsidRPr="001259CF">
        <w:rPr>
          <w:rFonts w:eastAsia="標楷體" w:cs="標楷體"/>
        </w:rPr>
        <w:t>第三章　研究所</w:t>
      </w:r>
    </w:p>
    <w:p w:rsidR="000125E5" w:rsidRPr="001259CF" w:rsidRDefault="00780FFC" w:rsidP="00DF72BF">
      <w:pPr>
        <w:snapToGrid w:val="0"/>
        <w:spacing w:line="440" w:lineRule="exact"/>
        <w:ind w:right="-180"/>
        <w:jc w:val="both"/>
        <w:rPr>
          <w:rFonts w:eastAsia="標楷體"/>
        </w:rPr>
      </w:pPr>
      <w:r w:rsidRPr="001259CF">
        <w:rPr>
          <w:rFonts w:eastAsia="標楷體"/>
        </w:rPr>
        <w:t xml:space="preserve">                                                                            </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一</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入</w:t>
      </w:r>
      <w:r w:rsidRPr="001259CF">
        <w:rPr>
          <w:rFonts w:eastAsia="標楷體"/>
        </w:rPr>
        <w:t xml:space="preserve">    </w:t>
      </w:r>
      <w:r w:rsidRPr="001259CF">
        <w:rPr>
          <w:rFonts w:eastAsia="標楷體" w:cs="標楷體"/>
        </w:rPr>
        <w:t>學</w:t>
      </w:r>
    </w:p>
    <w:p w:rsidR="000125E5" w:rsidRPr="001259CF" w:rsidRDefault="00780FFC" w:rsidP="00DF72BF">
      <w:pPr>
        <w:snapToGrid w:val="0"/>
        <w:spacing w:line="440" w:lineRule="exact"/>
        <w:ind w:left="1200" w:right="-24" w:hanging="1212"/>
        <w:jc w:val="both"/>
      </w:pPr>
      <w:r w:rsidRPr="001259CF">
        <w:rPr>
          <w:rFonts w:ascii="標楷體" w:eastAsia="標楷體" w:hAnsi="標楷體" w:cs="標楷體"/>
        </w:rPr>
        <w:t>第四十三條</w:t>
      </w:r>
      <w:r w:rsidRPr="001259CF">
        <w:rPr>
          <w:rFonts w:ascii="標楷體" w:eastAsia="標楷體" w:hAnsi="標楷體"/>
        </w:rPr>
        <w:t xml:space="preserve">    </w:t>
      </w:r>
      <w:r w:rsidRPr="001259CF">
        <w:rPr>
          <w:rFonts w:ascii="標楷體" w:eastAsia="標楷體" w:hAnsi="標楷體" w:cs="標楷體"/>
        </w:rPr>
        <w:t>在國內經教育部立案之大學或獨立學院畢業，取得學士學位，或於符合教育部所定大學辦理國外學歷採認辦法、大陸地區學歷採認辦法、香港澳門學歷檢覈及採認辦法規定之國外大學或獨立學院畢業，取得學士學位，或具有同等學力，經公開招生錄取者，得入本校碩士班一年級就讀。</w:t>
      </w:r>
    </w:p>
    <w:p w:rsidR="000125E5" w:rsidRPr="001259CF" w:rsidRDefault="00780FFC" w:rsidP="00DF72BF">
      <w:pPr>
        <w:snapToGrid w:val="0"/>
        <w:spacing w:line="440" w:lineRule="exact"/>
        <w:ind w:left="1231" w:firstLine="480"/>
        <w:jc w:val="both"/>
      </w:pPr>
      <w:r w:rsidRPr="001259CF">
        <w:rPr>
          <w:rFonts w:ascii="標楷體" w:eastAsia="標楷體" w:hAnsi="標楷體" w:cs="標楷體"/>
        </w:rPr>
        <w:t>在國內經教育部立案之大學或獨立學院碩士班畢業，取得碩士學位，或於符合教育部所定大學辦理國外學歷採認辦法、大陸地區學歷採認辦法、香港澳門學歷檢覈及採認辦法規定之國外大學或獨立學院碩士班畢業，取得碩士學位，或具</w:t>
      </w:r>
      <w:r w:rsidRPr="001259CF">
        <w:rPr>
          <w:rFonts w:ascii="標楷體" w:eastAsia="標楷體" w:hAnsi="標楷體" w:cs="標楷體"/>
        </w:rPr>
        <w:lastRenderedPageBreak/>
        <w:t>有同等學力，經公開招生錄取者，得入本校博士班一年級就讀。</w:t>
      </w:r>
    </w:p>
    <w:p w:rsidR="000125E5" w:rsidRPr="001259CF" w:rsidRDefault="00780FFC" w:rsidP="00DF72BF">
      <w:pPr>
        <w:snapToGrid w:val="0"/>
        <w:spacing w:line="440" w:lineRule="exact"/>
        <w:ind w:left="1231" w:firstLine="509"/>
        <w:jc w:val="both"/>
      </w:pPr>
      <w:r w:rsidRPr="001259CF">
        <w:rPr>
          <w:rFonts w:ascii="標楷體" w:eastAsia="標楷體" w:hAnsi="標楷體" w:cs="標楷體"/>
        </w:rPr>
        <w:t>修讀學士學位應屆生成績優異者或修讀碩士學位研究生成績優異者，得申請逕行修讀博士學位，其申請辦法，應依教育部規定與本校學生逕行修讀博士學位作業規定辦理，本校作業規定經教務會議通過後實施。</w:t>
      </w:r>
    </w:p>
    <w:p w:rsidR="000125E5" w:rsidRPr="001259CF" w:rsidRDefault="00780FFC" w:rsidP="00DF72BF">
      <w:pPr>
        <w:snapToGrid w:val="0"/>
        <w:spacing w:line="440" w:lineRule="exact"/>
        <w:ind w:left="1246" w:right="-29" w:firstLine="475"/>
        <w:jc w:val="both"/>
      </w:pPr>
      <w:r w:rsidRPr="001259CF">
        <w:rPr>
          <w:rFonts w:ascii="標楷體" w:eastAsia="標楷體" w:hAnsi="標楷體" w:cs="標楷體"/>
        </w:rPr>
        <w:t>大陸地區人民就讀本校日間學制碩博士班，應依教育部大陸地區人民來臺就讀專科以上學校辦法與其他相關法令規定辦理。</w:t>
      </w:r>
    </w:p>
    <w:p w:rsidR="000125E5" w:rsidRPr="001259CF" w:rsidRDefault="00780FFC" w:rsidP="00DF72BF">
      <w:pPr>
        <w:snapToGrid w:val="0"/>
        <w:spacing w:line="440" w:lineRule="exact"/>
        <w:ind w:left="1272" w:firstLine="463"/>
        <w:jc w:val="both"/>
        <w:rPr>
          <w:rFonts w:ascii="標楷體" w:eastAsia="標楷體" w:hAnsi="標楷體" w:cs="標楷體"/>
        </w:rPr>
      </w:pPr>
      <w:r w:rsidRPr="001259CF">
        <w:rPr>
          <w:rFonts w:ascii="標楷體" w:eastAsia="標楷體" w:hAnsi="標楷體" w:cs="標楷體"/>
        </w:rPr>
        <w:t>本國籍研究生、僑外研究生與大陸地區人民等研究生新生就讀本校，申請保留入學資格，應依本學則第七條規定辦理。惟志願役軍、士官自任官服役未滿2年者，得申請保留本校碩士班入學資格至任官服役滿2年止之學期。</w:t>
      </w:r>
    </w:p>
    <w:p w:rsidR="000125E5" w:rsidRPr="001259CF" w:rsidRDefault="00780FFC" w:rsidP="00DF72BF">
      <w:pPr>
        <w:snapToGrid w:val="0"/>
        <w:spacing w:line="440" w:lineRule="exact"/>
        <w:ind w:left="1246" w:right="-24" w:firstLine="473"/>
        <w:jc w:val="both"/>
      </w:pPr>
      <w:r w:rsidRPr="001259CF">
        <w:rPr>
          <w:rFonts w:ascii="標楷體" w:eastAsia="標楷體" w:hAnsi="標楷體"/>
        </w:rPr>
        <w:t>每學年第一學期錄取之碩、博士班新生如符合招生簡章所定提前入學資格者，得申請提前一學期註冊入學，並歸屬於實際入學學年之一年級。</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二</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註冊、選課</w:t>
      </w:r>
    </w:p>
    <w:p w:rsidR="000125E5" w:rsidRPr="001259CF" w:rsidRDefault="00780FFC" w:rsidP="00DF72BF">
      <w:pPr>
        <w:snapToGrid w:val="0"/>
        <w:spacing w:line="440" w:lineRule="exact"/>
        <w:jc w:val="both"/>
      </w:pPr>
      <w:r w:rsidRPr="001259CF">
        <w:rPr>
          <w:rFonts w:eastAsia="標楷體" w:cs="標楷體"/>
        </w:rPr>
        <w:t>第四十四條</w:t>
      </w:r>
      <w:r w:rsidRPr="001259CF">
        <w:rPr>
          <w:rFonts w:eastAsia="標楷體"/>
        </w:rPr>
        <w:t xml:space="preserve">   </w:t>
      </w:r>
      <w:r w:rsidR="009873FB" w:rsidRPr="001259CF">
        <w:rPr>
          <w:rFonts w:eastAsia="標楷體" w:hint="eastAsia"/>
        </w:rPr>
        <w:t xml:space="preserve">  </w:t>
      </w:r>
      <w:r w:rsidRPr="001259CF">
        <w:rPr>
          <w:rFonts w:eastAsia="標楷體"/>
        </w:rPr>
        <w:t xml:space="preserve"> </w:t>
      </w:r>
      <w:r w:rsidRPr="001259CF">
        <w:rPr>
          <w:rFonts w:eastAsia="標楷體" w:cs="標楷體"/>
        </w:rPr>
        <w:t>研究生每學期所修習學分數，由各系所核定之。</w:t>
      </w:r>
    </w:p>
    <w:p w:rsidR="000125E5" w:rsidRPr="001259CF" w:rsidRDefault="00780FFC" w:rsidP="00DF72BF">
      <w:pPr>
        <w:snapToGrid w:val="0"/>
        <w:spacing w:line="440" w:lineRule="exact"/>
        <w:ind w:left="1200" w:hanging="1200"/>
        <w:jc w:val="both"/>
      </w:pPr>
      <w:r w:rsidRPr="001259CF">
        <w:rPr>
          <w:rFonts w:eastAsia="標楷體" w:cs="標楷體"/>
        </w:rPr>
        <w:t>第四十五條</w:t>
      </w:r>
      <w:r w:rsidRPr="001259CF">
        <w:rPr>
          <w:rFonts w:eastAsia="標楷體"/>
        </w:rPr>
        <w:t xml:space="preserve">    </w:t>
      </w:r>
      <w:r w:rsidRPr="001259CF">
        <w:rPr>
          <w:rFonts w:eastAsia="標楷體" w:cs="標楷體"/>
        </w:rPr>
        <w:t>研究生選課及加退選，均應於每學期規定期限內，經導師</w:t>
      </w:r>
      <w:r w:rsidRPr="001259CF">
        <w:rPr>
          <w:rFonts w:eastAsia="標楷體"/>
        </w:rPr>
        <w:t>(</w:t>
      </w:r>
      <w:r w:rsidRPr="001259CF">
        <w:rPr>
          <w:rFonts w:eastAsia="標楷體" w:cs="標楷體"/>
        </w:rPr>
        <w:t>或指導教授</w:t>
      </w:r>
      <w:r w:rsidRPr="001259CF">
        <w:rPr>
          <w:rFonts w:eastAsia="標楷體"/>
        </w:rPr>
        <w:t>)</w:t>
      </w:r>
      <w:r w:rsidRPr="001259CF">
        <w:rPr>
          <w:rFonts w:eastAsia="標楷體" w:cs="標楷體"/>
        </w:rPr>
        <w:t>及系所主管核准後辦理。</w:t>
      </w:r>
    </w:p>
    <w:p w:rsidR="000125E5" w:rsidRPr="001259CF" w:rsidRDefault="00780FFC" w:rsidP="00DF72BF">
      <w:pPr>
        <w:snapToGrid w:val="0"/>
        <w:spacing w:line="440" w:lineRule="exact"/>
        <w:ind w:left="1200" w:right="-86" w:hanging="1200"/>
        <w:jc w:val="both"/>
      </w:pPr>
      <w:r w:rsidRPr="001259CF">
        <w:rPr>
          <w:rFonts w:eastAsia="標楷體" w:cs="標楷體"/>
        </w:rPr>
        <w:t>第四十六條</w:t>
      </w:r>
      <w:r w:rsidRPr="001259CF">
        <w:rPr>
          <w:rFonts w:eastAsia="標楷體"/>
        </w:rPr>
        <w:t xml:space="preserve">    </w:t>
      </w:r>
      <w:r w:rsidRPr="001259CF">
        <w:rPr>
          <w:rFonts w:eastAsia="標楷體" w:cs="標楷體"/>
        </w:rPr>
        <w:t>研究生校際選課，依本校校際選課實施辦法之規定辦理，本辦法經教務會議通過後公告施行，並報教育部備查。</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三</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修業期限、學分、成績</w:t>
      </w:r>
    </w:p>
    <w:p w:rsidR="000125E5" w:rsidRPr="001259CF" w:rsidRDefault="00780FFC" w:rsidP="00DF72BF">
      <w:pPr>
        <w:pStyle w:val="a5"/>
        <w:spacing w:line="440" w:lineRule="exact"/>
        <w:ind w:left="1200" w:hanging="1200"/>
      </w:pPr>
      <w:r w:rsidRPr="001259CF">
        <w:rPr>
          <w:rFonts w:ascii="Times New Roman" w:hAnsi="Times New Roman"/>
          <w:sz w:val="24"/>
          <w:szCs w:val="24"/>
        </w:rPr>
        <w:t>第四十七條</w:t>
      </w:r>
      <w:r w:rsidRPr="001259CF">
        <w:rPr>
          <w:rFonts w:ascii="Times New Roman" w:hAnsi="Times New Roman" w:cs="Times New Roman"/>
          <w:sz w:val="24"/>
          <w:szCs w:val="24"/>
        </w:rPr>
        <w:t xml:space="preserve">   </w:t>
      </w:r>
      <w:r w:rsidR="009873FB" w:rsidRPr="001259CF">
        <w:rPr>
          <w:rFonts w:ascii="Times New Roman" w:hAnsi="Times New Roman" w:cs="Times New Roman" w:hint="eastAsia"/>
          <w:sz w:val="24"/>
          <w:szCs w:val="24"/>
        </w:rPr>
        <w:t xml:space="preserve">  </w:t>
      </w:r>
      <w:r w:rsidRPr="001259CF">
        <w:rPr>
          <w:rFonts w:ascii="Times New Roman" w:hAnsi="Times New Roman" w:cs="Times New Roman"/>
          <w:sz w:val="24"/>
          <w:szCs w:val="24"/>
        </w:rPr>
        <w:t xml:space="preserve"> </w:t>
      </w:r>
      <w:r w:rsidRPr="001259CF">
        <w:rPr>
          <w:rFonts w:ascii="Times New Roman" w:hAnsi="Times New Roman"/>
          <w:sz w:val="24"/>
          <w:szCs w:val="24"/>
        </w:rPr>
        <w:t>碩士班修業期限為一至四年；博士班修業期限為二至七年。但以在職進修身分錄取之研究生未在規定修業期限修滿課程或未完成學位論文者，得酌予延長其修業期限，最高以二年為限。</w:t>
      </w:r>
    </w:p>
    <w:p w:rsidR="000125E5" w:rsidRPr="001259CF" w:rsidRDefault="00780FFC" w:rsidP="00DF72BF">
      <w:pPr>
        <w:snapToGrid w:val="0"/>
        <w:spacing w:line="440" w:lineRule="exact"/>
        <w:ind w:left="1440" w:firstLine="240"/>
        <w:jc w:val="both"/>
      </w:pPr>
      <w:r w:rsidRPr="001259CF">
        <w:rPr>
          <w:rFonts w:eastAsia="標楷體" w:cs="標楷體"/>
        </w:rPr>
        <w:t>逕行修讀博士學位者，自轉入博士班起，其修業期限依照前項規定辦理。</w:t>
      </w:r>
    </w:p>
    <w:p w:rsidR="000125E5" w:rsidRPr="001259CF" w:rsidRDefault="00780FFC" w:rsidP="00DF72BF">
      <w:pPr>
        <w:snapToGrid w:val="0"/>
        <w:spacing w:line="440" w:lineRule="exact"/>
        <w:ind w:left="1200" w:hanging="1200"/>
        <w:jc w:val="both"/>
      </w:pPr>
      <w:r w:rsidRPr="001259CF">
        <w:rPr>
          <w:rFonts w:eastAsia="標楷體" w:cs="標楷體"/>
        </w:rPr>
        <w:t>第四十八條</w:t>
      </w:r>
      <w:r w:rsidRPr="001259CF">
        <w:rPr>
          <w:rFonts w:eastAsia="標楷體"/>
        </w:rPr>
        <w:t xml:space="preserve">  </w:t>
      </w:r>
      <w:r w:rsidR="009873FB" w:rsidRPr="001259CF">
        <w:rPr>
          <w:rFonts w:eastAsia="標楷體" w:hint="eastAsia"/>
        </w:rPr>
        <w:t xml:space="preserve">  </w:t>
      </w:r>
      <w:r w:rsidRPr="001259CF">
        <w:rPr>
          <w:rFonts w:eastAsia="標楷體"/>
        </w:rPr>
        <w:t xml:space="preserve">  </w:t>
      </w:r>
      <w:r w:rsidRPr="001259CF">
        <w:rPr>
          <w:rFonts w:eastAsia="標楷體" w:cs="標楷體"/>
        </w:rPr>
        <w:t>碩士班研究生至少須修滿二十四學分，博士班研究生至少須修滿十八學分，逕行修讀博士學位研究生至少須修滿三十學分（含碩士班期間所修學分數），惟各系所視實際需要，得酌予提高。</w:t>
      </w:r>
    </w:p>
    <w:p w:rsidR="000125E5" w:rsidRPr="001259CF" w:rsidRDefault="00780FFC" w:rsidP="00DF72BF">
      <w:pPr>
        <w:snapToGrid w:val="0"/>
        <w:spacing w:line="440" w:lineRule="exact"/>
        <w:ind w:firstLine="1680"/>
        <w:jc w:val="both"/>
      </w:pPr>
      <w:r w:rsidRPr="001259CF">
        <w:rPr>
          <w:rFonts w:eastAsia="標楷體" w:cs="標楷體"/>
        </w:rPr>
        <w:t>前項學分均不包括畢業論文。</w:t>
      </w:r>
    </w:p>
    <w:p w:rsidR="000125E5" w:rsidRPr="001259CF" w:rsidRDefault="00780FFC" w:rsidP="00DF72BF">
      <w:pPr>
        <w:pStyle w:val="3"/>
        <w:snapToGrid w:val="0"/>
        <w:ind w:left="1200" w:hanging="1200"/>
      </w:pPr>
      <w:r w:rsidRPr="001259CF">
        <w:rPr>
          <w:rFonts w:ascii="Times New Roman" w:hAnsi="Times New Roman"/>
          <w:sz w:val="24"/>
          <w:szCs w:val="24"/>
        </w:rPr>
        <w:t>第四十九條</w:t>
      </w:r>
      <w:r w:rsidRPr="001259CF">
        <w:rPr>
          <w:rFonts w:ascii="Times New Roman" w:hAnsi="Times New Roman" w:cs="Times New Roman"/>
          <w:sz w:val="24"/>
          <w:szCs w:val="24"/>
        </w:rPr>
        <w:t xml:space="preserve">   </w:t>
      </w:r>
      <w:r w:rsidR="009873FB" w:rsidRPr="001259CF">
        <w:rPr>
          <w:rFonts w:ascii="Times New Roman" w:hAnsi="Times New Roman" w:cs="Times New Roman" w:hint="eastAsia"/>
          <w:sz w:val="24"/>
          <w:szCs w:val="24"/>
        </w:rPr>
        <w:t xml:space="preserve">  </w:t>
      </w:r>
      <w:r w:rsidRPr="001259CF">
        <w:rPr>
          <w:rFonts w:ascii="Times New Roman" w:hAnsi="Times New Roman" w:cs="Times New Roman"/>
          <w:sz w:val="24"/>
          <w:szCs w:val="24"/>
        </w:rPr>
        <w:t xml:space="preserve"> </w:t>
      </w:r>
      <w:r w:rsidRPr="001259CF">
        <w:rPr>
          <w:rFonts w:ascii="Times New Roman" w:hAnsi="Times New Roman"/>
          <w:sz w:val="24"/>
          <w:szCs w:val="24"/>
        </w:rPr>
        <w:t>研究生修習研究所各科目學期成績及學位考試成績均以一百分為滿分，七十分為及格；操行成績以七十分為及格。</w:t>
      </w:r>
    </w:p>
    <w:p w:rsidR="000125E5" w:rsidRPr="001259CF" w:rsidRDefault="00780FFC" w:rsidP="00DF72BF">
      <w:pPr>
        <w:snapToGrid w:val="0"/>
        <w:spacing w:line="440" w:lineRule="exact"/>
        <w:ind w:left="1200" w:firstLine="480"/>
        <w:jc w:val="both"/>
      </w:pPr>
      <w:r w:rsidRPr="001259CF">
        <w:rPr>
          <w:rFonts w:eastAsia="標楷體" w:cs="標楷體"/>
        </w:rPr>
        <w:t>研究生修習學士學位班開設之課程，其成績以六十分為及格，惟不計入當學期學分、應修最低畢業學分數、學期學業總平均及畢業總平均內。</w:t>
      </w:r>
    </w:p>
    <w:p w:rsidR="004E1345" w:rsidRPr="001259CF" w:rsidRDefault="004E1345" w:rsidP="00DF72BF">
      <w:pPr>
        <w:snapToGrid w:val="0"/>
        <w:spacing w:line="440" w:lineRule="exact"/>
        <w:ind w:left="1008" w:hanging="1008"/>
        <w:jc w:val="both"/>
        <w:rPr>
          <w:rFonts w:ascii="標楷體" w:eastAsia="標楷體" w:hAnsi="標楷體"/>
        </w:rPr>
      </w:pPr>
      <w:r w:rsidRPr="001259CF">
        <w:rPr>
          <w:rFonts w:ascii="標楷體" w:eastAsia="標楷體" w:hAnsi="標楷體"/>
        </w:rPr>
        <w:t>第 五十 條</w:t>
      </w:r>
      <w:r w:rsidRPr="001259CF">
        <w:rPr>
          <w:rFonts w:ascii="標楷體" w:eastAsia="標楷體" w:hAnsi="標楷體" w:hint="eastAsia"/>
        </w:rPr>
        <w:t xml:space="preserve">    </w:t>
      </w:r>
      <w:r w:rsidRPr="001259CF">
        <w:rPr>
          <w:rFonts w:ascii="標楷體" w:eastAsia="標楷體" w:hAnsi="標楷體"/>
        </w:rPr>
        <w:t>研究生有下列情形之一者，應令退學：</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一、逾期未註冊或休學逾期未復學者。</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lastRenderedPageBreak/>
        <w:t>二、操行成績不及格者。</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三、依學生獎懲辦法受退學處分者。</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四、修業年限屆滿，仍未修足應修科目與學分者；或未通過學位考試者；或未依所屬系所規定完成畢業條件者</w:t>
      </w:r>
      <w:r w:rsidR="007A501B" w:rsidRPr="001259CF">
        <w:rPr>
          <w:rFonts w:ascii="標楷體" w:eastAsia="標楷體" w:hAnsi="標楷體" w:hint="eastAsia"/>
        </w:rPr>
        <w:t>。</w:t>
      </w:r>
      <w:r w:rsidRPr="001259CF">
        <w:rPr>
          <w:rFonts w:ascii="標楷體" w:eastAsia="標楷體" w:hAnsi="標楷體"/>
        </w:rPr>
        <w:t>受經教育主管機關認定重大災害之學生修業年限屆滿仍無法修畢應修科目學分者，得檢具區域醫院以上出具之證明申請專案延長修業年限。</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五、未通過本校研究生學位考試施行細則之各項規定者。</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六、違反學術倫理，經違反學術倫理審定委員會調查屬實且情節極為嚴重者。</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七、學業成績有本學則第二十四條之情形者。</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八、博士班研究生未依所屬系所規定期限內成為博士學位候選人者。惟特殊原因經所屬系所務會議通過者不受本款限制。</w:t>
      </w:r>
    </w:p>
    <w:p w:rsidR="004E1345" w:rsidRPr="001259CF" w:rsidRDefault="004E1345" w:rsidP="00DF72BF">
      <w:pPr>
        <w:snapToGrid w:val="0"/>
        <w:spacing w:line="440" w:lineRule="exact"/>
        <w:ind w:leftChars="693" w:left="2141" w:hangingChars="199" w:hanging="478"/>
        <w:jc w:val="both"/>
        <w:rPr>
          <w:rFonts w:ascii="標楷體" w:eastAsia="標楷體" w:hAnsi="標楷體"/>
        </w:rPr>
      </w:pPr>
      <w:r w:rsidRPr="001259CF">
        <w:rPr>
          <w:rFonts w:ascii="標楷體" w:eastAsia="標楷體" w:hAnsi="標楷體"/>
        </w:rPr>
        <w:t>九、其他依本學則或本校其他規定應令退學者。</w:t>
      </w:r>
    </w:p>
    <w:p w:rsidR="004E1345" w:rsidRPr="001259CF" w:rsidRDefault="004E1345" w:rsidP="00DF72BF">
      <w:pPr>
        <w:snapToGrid w:val="0"/>
        <w:spacing w:line="440" w:lineRule="exact"/>
        <w:ind w:leftChars="675" w:left="1620" w:firstLineChars="12" w:firstLine="29"/>
        <w:jc w:val="both"/>
        <w:rPr>
          <w:rFonts w:ascii="標楷體" w:eastAsia="標楷體" w:hAnsi="標楷體"/>
        </w:rPr>
      </w:pPr>
      <w:r w:rsidRPr="001259CF">
        <w:rPr>
          <w:rFonts w:ascii="標楷體" w:eastAsia="標楷體" w:hAnsi="標楷體"/>
        </w:rPr>
        <w:t>研究生開除學籍依本學則第九條辦理。</w:t>
      </w:r>
    </w:p>
    <w:p w:rsidR="000125E5" w:rsidRPr="001259CF" w:rsidRDefault="004E1345" w:rsidP="00DF72BF">
      <w:pPr>
        <w:snapToGrid w:val="0"/>
        <w:spacing w:line="440" w:lineRule="exact"/>
        <w:ind w:left="1120" w:firstLine="518"/>
        <w:jc w:val="both"/>
        <w:rPr>
          <w:rFonts w:eastAsia="標楷體"/>
        </w:rPr>
      </w:pPr>
      <w:r w:rsidRPr="001259CF">
        <w:rPr>
          <w:rFonts w:ascii="標楷體" w:eastAsia="標楷體" w:hAnsi="標楷體"/>
        </w:rPr>
        <w:t>碩、博士班學生申請休、退學，免經家長知悉，其餘規定依本學則第32、38條規定辦理。</w:t>
      </w:r>
    </w:p>
    <w:p w:rsidR="000125E5" w:rsidRPr="001259CF" w:rsidRDefault="00780FFC" w:rsidP="00DF72BF">
      <w:pPr>
        <w:snapToGrid w:val="0"/>
        <w:spacing w:line="440" w:lineRule="exact"/>
        <w:ind w:left="1200" w:right="-29" w:hanging="1200"/>
        <w:jc w:val="both"/>
      </w:pPr>
      <w:r w:rsidRPr="001259CF">
        <w:rPr>
          <w:rFonts w:eastAsia="標楷體" w:cs="標楷體"/>
        </w:rPr>
        <w:t>第五十一條</w:t>
      </w:r>
      <w:r w:rsidRPr="001259CF">
        <w:rPr>
          <w:rFonts w:eastAsia="標楷體"/>
        </w:rPr>
        <w:t xml:space="preserve">   </w:t>
      </w:r>
      <w:r w:rsidR="007A501B" w:rsidRPr="001259CF">
        <w:rPr>
          <w:rFonts w:eastAsia="標楷體" w:hint="eastAsia"/>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研究生學位考試，依本校研究生學位考試施行細則之規定辦理。本施行細則經教務會議通過後公告施行，並報教育部備查。</w:t>
      </w:r>
    </w:p>
    <w:p w:rsidR="000125E5" w:rsidRPr="001259CF" w:rsidRDefault="00780FFC" w:rsidP="00DF72BF">
      <w:pPr>
        <w:snapToGrid w:val="0"/>
        <w:spacing w:line="440" w:lineRule="exact"/>
        <w:jc w:val="both"/>
      </w:pPr>
      <w:r w:rsidRPr="001259CF">
        <w:rPr>
          <w:rFonts w:eastAsia="標楷體" w:cs="標楷體"/>
        </w:rPr>
        <w:t>第五十二條</w:t>
      </w:r>
      <w:r w:rsidRPr="001259CF">
        <w:rPr>
          <w:rFonts w:eastAsia="標楷體"/>
        </w:rPr>
        <w:t xml:space="preserve">   </w:t>
      </w:r>
      <w:r w:rsidR="004E1345" w:rsidRPr="001259CF">
        <w:rPr>
          <w:rFonts w:eastAsia="標楷體" w:hint="eastAsia"/>
        </w:rPr>
        <w:t xml:space="preserve">    </w:t>
      </w:r>
      <w:r w:rsidRPr="001259CF">
        <w:rPr>
          <w:rFonts w:eastAsia="標楷體"/>
        </w:rPr>
        <w:t xml:space="preserve"> </w:t>
      </w:r>
      <w:r w:rsidRPr="001259CF">
        <w:rPr>
          <w:rFonts w:eastAsia="標楷體" w:cs="標楷體"/>
        </w:rPr>
        <w:t>研究生之學業平均成績與學位考試成績之平均，為其畢業成績。</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四</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轉系所</w:t>
      </w:r>
      <w:r w:rsidRPr="001259CF">
        <w:rPr>
          <w:rFonts w:eastAsia="標楷體"/>
        </w:rPr>
        <w:t>(</w:t>
      </w:r>
      <w:r w:rsidRPr="001259CF">
        <w:rPr>
          <w:rFonts w:eastAsia="標楷體" w:cs="標楷體"/>
        </w:rPr>
        <w:t>組</w:t>
      </w:r>
      <w:r w:rsidRPr="001259CF">
        <w:rPr>
          <w:rFonts w:eastAsia="標楷體"/>
        </w:rPr>
        <w:t>)</w:t>
      </w:r>
    </w:p>
    <w:p w:rsidR="000125E5" w:rsidRPr="001259CF" w:rsidRDefault="00780FFC" w:rsidP="00DF72BF">
      <w:pPr>
        <w:pStyle w:val="Web"/>
        <w:snapToGrid w:val="0"/>
        <w:spacing w:before="0" w:after="0" w:line="440" w:lineRule="exact"/>
        <w:ind w:left="1200" w:right="-72" w:hanging="1200"/>
        <w:jc w:val="both"/>
      </w:pPr>
      <w:r w:rsidRPr="001259CF">
        <w:rPr>
          <w:rFonts w:ascii="Times New Roman" w:eastAsia="標楷體" w:hAnsi="Times New Roman" w:cs="標楷體"/>
        </w:rPr>
        <w:t>第五十三條</w:t>
      </w:r>
      <w:r w:rsidRPr="001259CF">
        <w:rPr>
          <w:rFonts w:ascii="Times New Roman" w:eastAsia="標楷體" w:hAnsi="Times New Roman" w:cs="Times New Roman"/>
        </w:rPr>
        <w:t xml:space="preserve">  </w:t>
      </w:r>
      <w:r w:rsidR="004E1345" w:rsidRPr="001259CF">
        <w:rPr>
          <w:rFonts w:ascii="Times New Roman" w:eastAsia="標楷體" w:hAnsi="Times New Roman" w:cs="Times New Roman" w:hint="eastAsia"/>
        </w:rPr>
        <w:t xml:space="preserve">   </w:t>
      </w:r>
      <w:r w:rsidRPr="001259CF">
        <w:rPr>
          <w:rFonts w:ascii="Times New Roman" w:eastAsia="標楷體" w:hAnsi="Times New Roman" w:cs="Times New Roman"/>
        </w:rPr>
        <w:t xml:space="preserve"> </w:t>
      </w:r>
      <w:r w:rsidRPr="001259CF">
        <w:rPr>
          <w:rFonts w:ascii="Times New Roman" w:eastAsia="標楷體" w:hAnsi="Times New Roman" w:cs="標楷體"/>
        </w:rPr>
        <w:t>研究生得申請於第二學年起轉系所（組），轉系所（組）須依行事曆規定向教務處申請，經相關系所審核</w:t>
      </w:r>
      <w:r w:rsidRPr="001259CF">
        <w:rPr>
          <w:rFonts w:ascii="Times New Roman" w:eastAsia="標楷體" w:hAnsi="Times New Roman" w:cs="Times New Roman"/>
        </w:rPr>
        <w:t>(</w:t>
      </w:r>
      <w:r w:rsidRPr="001259CF">
        <w:rPr>
          <w:rFonts w:ascii="Times New Roman" w:eastAsia="標楷體" w:hAnsi="Times New Roman" w:cs="標楷體"/>
        </w:rPr>
        <w:t>必要時須經過考試</w:t>
      </w:r>
      <w:r w:rsidRPr="001259CF">
        <w:rPr>
          <w:rFonts w:ascii="Times New Roman" w:eastAsia="標楷體" w:hAnsi="Times New Roman" w:cs="Times New Roman"/>
        </w:rPr>
        <w:t>)</w:t>
      </w:r>
      <w:r w:rsidRPr="001259CF">
        <w:rPr>
          <w:rFonts w:ascii="Times New Roman" w:eastAsia="標楷體" w:hAnsi="Times New Roman" w:cs="標楷體"/>
        </w:rPr>
        <w:t>與教務處同意後核定。惟情況特殊者，得提經教務會議通過後核定。</w:t>
      </w:r>
    </w:p>
    <w:p w:rsidR="000125E5" w:rsidRPr="001259CF" w:rsidRDefault="00780FFC" w:rsidP="00DF72BF">
      <w:pPr>
        <w:pStyle w:val="Web"/>
        <w:snapToGrid w:val="0"/>
        <w:spacing w:before="0" w:after="0" w:line="440" w:lineRule="exact"/>
        <w:ind w:right="-72"/>
        <w:jc w:val="both"/>
      </w:pPr>
      <w:r w:rsidRPr="001259CF">
        <w:rPr>
          <w:rFonts w:ascii="Times New Roman" w:eastAsia="標楷體" w:hAnsi="Times New Roman" w:cs="標楷體"/>
        </w:rPr>
        <w:t>第五十四條</w:t>
      </w:r>
      <w:r w:rsidRPr="001259CF">
        <w:rPr>
          <w:rFonts w:ascii="Times New Roman" w:eastAsia="標楷體" w:hAnsi="Times New Roman" w:cs="Times New Roman"/>
        </w:rPr>
        <w:t xml:space="preserve">  </w:t>
      </w:r>
      <w:r w:rsidR="004E1345" w:rsidRPr="001259CF">
        <w:rPr>
          <w:rFonts w:ascii="Times New Roman" w:eastAsia="標楷體" w:hAnsi="Times New Roman" w:cs="Times New Roman" w:hint="eastAsia"/>
        </w:rPr>
        <w:t xml:space="preserve"> </w:t>
      </w:r>
      <w:r w:rsidRPr="001259CF">
        <w:rPr>
          <w:rFonts w:ascii="Times New Roman" w:eastAsia="標楷體" w:hAnsi="Times New Roman" w:cs="Times New Roman"/>
        </w:rPr>
        <w:t xml:space="preserve">  </w:t>
      </w:r>
      <w:r w:rsidRPr="001259CF">
        <w:rPr>
          <w:rFonts w:ascii="Times New Roman" w:eastAsia="標楷體" w:hAnsi="Times New Roman" w:cs="標楷體"/>
        </w:rPr>
        <w:t>研究生轉系所（組）經核准者以一次為限。</w:t>
      </w:r>
    </w:p>
    <w:p w:rsidR="000125E5" w:rsidRPr="001259CF" w:rsidRDefault="00780FFC" w:rsidP="00DF72BF">
      <w:pPr>
        <w:snapToGrid w:val="0"/>
        <w:spacing w:line="440" w:lineRule="exact"/>
        <w:ind w:left="1512"/>
        <w:jc w:val="both"/>
      </w:pPr>
      <w:r w:rsidRPr="001259CF">
        <w:rPr>
          <w:rFonts w:eastAsia="標楷體"/>
        </w:rPr>
        <w:t>研究生轉系所（組）之其他相關規範依本學則第三十、三十一條規定辦理。</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五</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畢業、學位</w:t>
      </w:r>
    </w:p>
    <w:p w:rsidR="000125E5" w:rsidRPr="001259CF" w:rsidRDefault="00780FFC" w:rsidP="00DF72BF">
      <w:pPr>
        <w:snapToGrid w:val="0"/>
        <w:spacing w:line="440" w:lineRule="exact"/>
        <w:jc w:val="both"/>
      </w:pPr>
      <w:r w:rsidRPr="001259CF">
        <w:rPr>
          <w:rFonts w:eastAsia="標楷體" w:cs="標楷體"/>
        </w:rPr>
        <w:t>第五十五條</w:t>
      </w:r>
      <w:r w:rsidRPr="001259CF">
        <w:rPr>
          <w:rFonts w:eastAsia="標楷體"/>
        </w:rPr>
        <w:t xml:space="preserve">   </w:t>
      </w:r>
      <w:r w:rsidR="004E1345" w:rsidRPr="001259CF">
        <w:rPr>
          <w:rFonts w:eastAsia="標楷體" w:hint="eastAsia"/>
        </w:rPr>
        <w:t xml:space="preserve">    </w:t>
      </w:r>
      <w:r w:rsidRPr="001259CF">
        <w:rPr>
          <w:rFonts w:eastAsia="標楷體"/>
        </w:rPr>
        <w:t xml:space="preserve"> </w:t>
      </w:r>
      <w:r w:rsidRPr="001259CF">
        <w:rPr>
          <w:rFonts w:eastAsia="標楷體" w:cs="標楷體"/>
        </w:rPr>
        <w:t>研究生合於下列各項之規定者，准予畢業：</w:t>
      </w:r>
      <w:r w:rsidRPr="001259CF">
        <w:rPr>
          <w:rFonts w:eastAsia="標楷體"/>
        </w:rPr>
        <w:t xml:space="preserve"> </w:t>
      </w:r>
    </w:p>
    <w:p w:rsidR="000125E5" w:rsidRPr="001259CF" w:rsidRDefault="00780FFC" w:rsidP="00DF72BF">
      <w:pPr>
        <w:snapToGrid w:val="0"/>
        <w:spacing w:line="440" w:lineRule="exact"/>
        <w:ind w:firstLine="1680"/>
        <w:jc w:val="both"/>
      </w:pPr>
      <w:r w:rsidRPr="001259CF">
        <w:rPr>
          <w:rFonts w:eastAsia="標楷體" w:cs="標楷體"/>
        </w:rPr>
        <w:t>一、修滿本校規定年限及規定科目與學分。</w:t>
      </w:r>
    </w:p>
    <w:p w:rsidR="000125E5" w:rsidRPr="001259CF" w:rsidRDefault="00780FFC" w:rsidP="00DF72BF">
      <w:pPr>
        <w:snapToGrid w:val="0"/>
        <w:spacing w:line="440" w:lineRule="exact"/>
        <w:ind w:left="2160" w:hanging="480"/>
        <w:jc w:val="both"/>
      </w:pPr>
      <w:r w:rsidRPr="001259CF">
        <w:rPr>
          <w:rFonts w:eastAsia="標楷體" w:cs="標楷體"/>
        </w:rPr>
        <w:t>二、研究生撰妥論文，經學位考試及格，並繳交附有考試委員簽字同意之論文。</w:t>
      </w:r>
    </w:p>
    <w:p w:rsidR="000125E5" w:rsidRPr="001259CF" w:rsidRDefault="00780FFC" w:rsidP="00DF72BF">
      <w:pPr>
        <w:snapToGrid w:val="0"/>
        <w:spacing w:line="440" w:lineRule="exact"/>
        <w:ind w:firstLine="1680"/>
        <w:jc w:val="both"/>
      </w:pPr>
      <w:r w:rsidRPr="001259CF">
        <w:rPr>
          <w:rFonts w:eastAsia="標楷體" w:cs="標楷體"/>
        </w:rPr>
        <w:t>三、操行成績各學期均及格。</w:t>
      </w:r>
    </w:p>
    <w:p w:rsidR="000125E5" w:rsidRPr="001259CF" w:rsidRDefault="00780FFC" w:rsidP="00DF72BF">
      <w:pPr>
        <w:pStyle w:val="Web"/>
        <w:snapToGrid w:val="0"/>
        <w:spacing w:before="0" w:after="0" w:line="440" w:lineRule="exact"/>
        <w:ind w:firstLine="1680"/>
        <w:jc w:val="both"/>
      </w:pPr>
      <w:r w:rsidRPr="001259CF">
        <w:rPr>
          <w:rFonts w:ascii="Times New Roman" w:eastAsia="標楷體" w:hAnsi="Times New Roman" w:cs="標楷體"/>
        </w:rPr>
        <w:t>四、符合各系所規定之畢業條件。</w:t>
      </w:r>
    </w:p>
    <w:p w:rsidR="004E1345" w:rsidRPr="001259CF" w:rsidRDefault="004E1345" w:rsidP="00DF72BF">
      <w:pPr>
        <w:pStyle w:val="a5"/>
        <w:spacing w:line="440" w:lineRule="exact"/>
        <w:ind w:left="1200" w:right="-55" w:hanging="1200"/>
        <w:rPr>
          <w:sz w:val="24"/>
          <w:szCs w:val="24"/>
        </w:rPr>
      </w:pPr>
      <w:r w:rsidRPr="001259CF">
        <w:rPr>
          <w:sz w:val="24"/>
          <w:szCs w:val="24"/>
        </w:rPr>
        <w:t>第五十六條</w:t>
      </w:r>
      <w:r w:rsidRPr="001259CF">
        <w:rPr>
          <w:rFonts w:hint="eastAsia"/>
          <w:sz w:val="24"/>
          <w:szCs w:val="24"/>
        </w:rPr>
        <w:t xml:space="preserve">    </w:t>
      </w:r>
      <w:r w:rsidRPr="001259CF">
        <w:rPr>
          <w:sz w:val="24"/>
          <w:szCs w:val="24"/>
        </w:rPr>
        <w:t>合於前條規定之碩士班研究生，由本校發給碩士學位證書。</w:t>
      </w:r>
    </w:p>
    <w:p w:rsidR="004E1345" w:rsidRPr="001259CF" w:rsidRDefault="004E1345" w:rsidP="00DF72BF">
      <w:pPr>
        <w:snapToGrid w:val="0"/>
        <w:spacing w:line="440" w:lineRule="exact"/>
        <w:ind w:leftChars="478" w:left="1147" w:right="-72" w:firstLineChars="221" w:firstLine="530"/>
        <w:jc w:val="both"/>
        <w:rPr>
          <w:rFonts w:ascii="標楷體" w:eastAsia="標楷體" w:hAnsi="標楷體"/>
        </w:rPr>
      </w:pPr>
      <w:r w:rsidRPr="001259CF">
        <w:rPr>
          <w:rFonts w:ascii="標楷體" w:eastAsia="標楷體" w:hAnsi="標楷體"/>
        </w:rPr>
        <w:lastRenderedPageBreak/>
        <w:t>合於前條規定之博士班研究生，由本校發給博士學位證書。</w:t>
      </w:r>
    </w:p>
    <w:p w:rsidR="004E1345" w:rsidRPr="001259CF" w:rsidRDefault="004E1345" w:rsidP="00DF72BF">
      <w:pPr>
        <w:snapToGrid w:val="0"/>
        <w:spacing w:line="440" w:lineRule="exact"/>
        <w:ind w:leftChars="478" w:left="1147" w:right="-72" w:firstLineChars="221" w:firstLine="530"/>
        <w:jc w:val="both"/>
        <w:rPr>
          <w:rFonts w:ascii="標楷體" w:eastAsia="標楷體" w:hAnsi="標楷體"/>
        </w:rPr>
      </w:pPr>
      <w:r w:rsidRPr="001259CF">
        <w:rPr>
          <w:rFonts w:ascii="標楷體" w:eastAsia="標楷體" w:hAnsi="標楷體"/>
        </w:rPr>
        <w:t>逕行修讀博士學位研究生，通過博士學位候選人資格考核，但未通過博士學位考試，其博士學位論文經博士學位考試委員會決定合於碩士學位標準者，得授予碩士學位。</w:t>
      </w:r>
    </w:p>
    <w:p w:rsidR="004E1345" w:rsidRPr="001259CF" w:rsidRDefault="004E1345" w:rsidP="00DF72BF">
      <w:pPr>
        <w:snapToGrid w:val="0"/>
        <w:spacing w:line="440" w:lineRule="exact"/>
        <w:ind w:leftChars="478" w:left="1147" w:right="-72" w:firstLineChars="221" w:firstLine="530"/>
        <w:jc w:val="both"/>
        <w:rPr>
          <w:rFonts w:ascii="標楷體" w:eastAsia="標楷體" w:hAnsi="標楷體"/>
        </w:rPr>
      </w:pPr>
      <w:r w:rsidRPr="001259CF">
        <w:rPr>
          <w:rFonts w:ascii="標楷體" w:eastAsia="標楷體" w:hAnsi="標楷體"/>
        </w:rPr>
        <w:t>本條第一、二、三項所授予之碩博士學位證書日期規定如下：</w:t>
      </w:r>
    </w:p>
    <w:p w:rsidR="004E1345" w:rsidRPr="001259CF" w:rsidRDefault="004E1345" w:rsidP="00DF72BF">
      <w:pPr>
        <w:snapToGrid w:val="0"/>
        <w:spacing w:line="440" w:lineRule="exact"/>
        <w:ind w:leftChars="700" w:left="2138" w:right="-29" w:hangingChars="191" w:hanging="458"/>
        <w:jc w:val="both"/>
        <w:rPr>
          <w:rFonts w:ascii="標楷體" w:eastAsia="標楷體" w:hAnsi="標楷體"/>
        </w:rPr>
      </w:pPr>
      <w:r w:rsidRPr="001259CF">
        <w:rPr>
          <w:rFonts w:ascii="標楷體" w:eastAsia="標楷體" w:hAnsi="標楷體"/>
        </w:rPr>
        <w:t>一、符合畢業條件之學期有修習課程者，於學位考試結束後一個月內或至次學期開學開始上課日前，繳交論文並辦理離校手續完成者，其學位證書之生效月份為本校行事曆所規定期末考試當月。</w:t>
      </w:r>
    </w:p>
    <w:p w:rsidR="004E1345" w:rsidRPr="001259CF" w:rsidRDefault="004E1345" w:rsidP="00DF72BF">
      <w:pPr>
        <w:snapToGrid w:val="0"/>
        <w:spacing w:line="440" w:lineRule="exact"/>
        <w:ind w:leftChars="700" w:left="2138" w:right="-29" w:hangingChars="191" w:hanging="458"/>
        <w:jc w:val="both"/>
        <w:rPr>
          <w:rFonts w:ascii="標楷體" w:eastAsia="標楷體" w:hAnsi="標楷體"/>
        </w:rPr>
      </w:pPr>
      <w:r w:rsidRPr="001259CF">
        <w:rPr>
          <w:rFonts w:ascii="標楷體" w:eastAsia="標楷體" w:hAnsi="標楷體"/>
        </w:rPr>
        <w:t>二、符合畢業條件之學期未修習課程者，於學位考試結束後一個月內或至次學期開學開始上課日前，繳交論文並辦理離校手續完成者，其學位證書之生效月份為學位考試通過當月；未能於本款及前款規定期限內繳交論文並辦理離校手續完成者，其畢業生效月份則為繳交論文並辦理離校手續完成當月。</w:t>
      </w:r>
    </w:p>
    <w:p w:rsidR="004E1345" w:rsidRPr="001259CF" w:rsidRDefault="004E1345" w:rsidP="00DF72BF">
      <w:pPr>
        <w:snapToGrid w:val="0"/>
        <w:spacing w:line="440" w:lineRule="exact"/>
        <w:ind w:leftChars="700" w:left="2138" w:right="-29" w:hangingChars="191" w:hanging="458"/>
        <w:jc w:val="both"/>
        <w:rPr>
          <w:rFonts w:ascii="標楷體" w:eastAsia="標楷體" w:hAnsi="標楷體"/>
        </w:rPr>
      </w:pPr>
      <w:r w:rsidRPr="001259CF">
        <w:rPr>
          <w:rFonts w:ascii="標楷體" w:eastAsia="標楷體" w:hAnsi="標楷體"/>
        </w:rPr>
        <w:t>三、凡未於學位考試通過之學期畢業者，在修業年限尚未屆滿下，次學期仍應註冊；惟修業年限屆滿時仍未繳交論文者，應令退學。</w:t>
      </w:r>
    </w:p>
    <w:p w:rsidR="004E1345" w:rsidRPr="001259CF" w:rsidRDefault="004E1345" w:rsidP="00DF72BF">
      <w:pPr>
        <w:snapToGrid w:val="0"/>
        <w:spacing w:line="440" w:lineRule="exact"/>
        <w:ind w:leftChars="490" w:left="1176" w:right="-24" w:firstLineChars="215" w:firstLine="516"/>
        <w:jc w:val="both"/>
        <w:rPr>
          <w:rFonts w:ascii="標楷體" w:eastAsia="標楷體" w:hAnsi="標楷體"/>
        </w:rPr>
      </w:pPr>
      <w:r w:rsidRPr="001259CF">
        <w:rPr>
          <w:rFonts w:ascii="標楷體" w:eastAsia="標楷體" w:hAnsi="標楷體"/>
        </w:rPr>
        <w:t>研究生於畢業之學期內所繳交之學雜費，得以辦理離校手續完成當日參考教育部專科以上學校學雜費收取辦法及專科以上學校向學生收取費用辦法規定辦理退費。</w:t>
      </w:r>
    </w:p>
    <w:p w:rsidR="004E1345" w:rsidRPr="001259CF" w:rsidRDefault="004E1345" w:rsidP="00DF72BF">
      <w:pPr>
        <w:pStyle w:val="ab"/>
        <w:snapToGrid w:val="0"/>
        <w:ind w:leftChars="478" w:left="1147" w:firstLineChars="221" w:firstLine="530"/>
        <w:rPr>
          <w:rFonts w:ascii="標楷體" w:hAnsi="標楷體"/>
          <w:sz w:val="24"/>
          <w:szCs w:val="24"/>
        </w:rPr>
      </w:pPr>
      <w:r w:rsidRPr="001259CF">
        <w:rPr>
          <w:rFonts w:ascii="標楷體" w:hAnsi="標楷體"/>
          <w:sz w:val="24"/>
          <w:szCs w:val="24"/>
        </w:rPr>
        <w:t>本校所授予之碩、博士學位，有下列情事之一者，應予撤銷，並公告註銷其已頒給之學位證書；有違反其他法令規定者，並依相關法令規定處理：</w:t>
      </w:r>
    </w:p>
    <w:p w:rsidR="004E1345" w:rsidRPr="001259CF" w:rsidRDefault="004E1345" w:rsidP="00DF72BF">
      <w:pPr>
        <w:pStyle w:val="ab"/>
        <w:snapToGrid w:val="0"/>
        <w:ind w:leftChars="702" w:left="2109" w:hangingChars="175" w:hanging="424"/>
        <w:rPr>
          <w:rFonts w:ascii="標楷體" w:hAnsi="標楷體"/>
          <w:spacing w:val="2"/>
          <w:sz w:val="24"/>
          <w:szCs w:val="24"/>
        </w:rPr>
      </w:pPr>
      <w:r w:rsidRPr="001259CF">
        <w:rPr>
          <w:rFonts w:ascii="標楷體" w:hAnsi="標楷體" w:hint="eastAsia"/>
          <w:spacing w:val="2"/>
          <w:sz w:val="24"/>
          <w:szCs w:val="24"/>
        </w:rPr>
        <w:t>一、</w:t>
      </w:r>
      <w:r w:rsidRPr="001259CF">
        <w:rPr>
          <w:rFonts w:ascii="標楷體" w:hAnsi="標楷體"/>
          <w:spacing w:val="2"/>
          <w:sz w:val="24"/>
          <w:szCs w:val="24"/>
        </w:rPr>
        <w:t>入學資格或修業情形有不實或舞弊情事。</w:t>
      </w:r>
    </w:p>
    <w:p w:rsidR="004E1345" w:rsidRPr="001259CF" w:rsidRDefault="004E1345" w:rsidP="00DF72BF">
      <w:pPr>
        <w:pStyle w:val="ab"/>
        <w:snapToGrid w:val="0"/>
        <w:ind w:leftChars="702" w:left="2105" w:hangingChars="175" w:hanging="420"/>
        <w:rPr>
          <w:rFonts w:ascii="標楷體" w:hAnsi="標楷體"/>
          <w:sz w:val="24"/>
          <w:szCs w:val="24"/>
        </w:rPr>
      </w:pPr>
      <w:r w:rsidRPr="001259CF">
        <w:rPr>
          <w:rFonts w:ascii="標楷體" w:hAnsi="標楷體" w:hint="eastAsia"/>
          <w:sz w:val="24"/>
          <w:szCs w:val="24"/>
        </w:rPr>
        <w:t>二、</w:t>
      </w:r>
      <w:r w:rsidRPr="001259CF">
        <w:rPr>
          <w:rFonts w:ascii="標楷體" w:hAnsi="標楷體"/>
          <w:spacing w:val="2"/>
          <w:sz w:val="24"/>
          <w:szCs w:val="24"/>
        </w:rPr>
        <w:t>論文、作品、成就證明、書面報告、技術報告或專業實務報告有造假、變造、抄襲、由他人代寫或其他舞弊情事。</w:t>
      </w:r>
    </w:p>
    <w:p w:rsidR="004E1345" w:rsidRPr="001259CF" w:rsidRDefault="004E1345" w:rsidP="00DF72BF">
      <w:pPr>
        <w:snapToGrid w:val="0"/>
        <w:spacing w:line="440" w:lineRule="exact"/>
        <w:ind w:leftChars="478" w:left="1147" w:right="-26" w:firstLineChars="221" w:firstLine="530"/>
        <w:jc w:val="both"/>
        <w:rPr>
          <w:rFonts w:ascii="標楷體" w:eastAsia="標楷體" w:hAnsi="標楷體"/>
        </w:rPr>
      </w:pPr>
      <w:r w:rsidRPr="001259CF">
        <w:rPr>
          <w:rFonts w:ascii="標楷體" w:eastAsia="標楷體" w:hAnsi="標楷體"/>
        </w:rPr>
        <w:t>依前項規定撤銷碩、博士學位後，應通知當事人繳還該學位證書，並將撤銷及註銷事項，通知其他專科學校、大學及相關機關（構）。</w:t>
      </w:r>
    </w:p>
    <w:p w:rsidR="004E1345" w:rsidRPr="001259CF" w:rsidRDefault="004E1345" w:rsidP="00DF72BF">
      <w:pPr>
        <w:pStyle w:val="ac"/>
        <w:snapToGrid w:val="0"/>
        <w:ind w:leftChars="478" w:left="1147" w:firstLineChars="221" w:firstLine="530"/>
        <w:rPr>
          <w:rFonts w:ascii="標楷體" w:hAnsi="標楷體"/>
          <w:sz w:val="24"/>
          <w:szCs w:val="24"/>
        </w:rPr>
      </w:pPr>
      <w:r w:rsidRPr="001259CF">
        <w:rPr>
          <w:rFonts w:ascii="標楷體" w:hAnsi="標楷體"/>
          <w:sz w:val="24"/>
          <w:szCs w:val="24"/>
        </w:rPr>
        <w:t>依本條第六項第一款被執行撤銷碩、博士學位者，以開除學籍論處，並依本學則第九條規定辦理。</w:t>
      </w:r>
    </w:p>
    <w:p w:rsidR="004E1345" w:rsidRPr="001259CF" w:rsidRDefault="004E1345" w:rsidP="00DF72BF">
      <w:pPr>
        <w:snapToGrid w:val="0"/>
        <w:spacing w:line="440" w:lineRule="exact"/>
        <w:ind w:leftChars="478" w:left="1147" w:right="-26" w:firstLineChars="221" w:firstLine="530"/>
        <w:jc w:val="both"/>
        <w:rPr>
          <w:rFonts w:ascii="標楷體" w:eastAsia="標楷體" w:hAnsi="標楷體"/>
        </w:rPr>
      </w:pPr>
      <w:r w:rsidRPr="001259CF">
        <w:rPr>
          <w:rFonts w:ascii="標楷體" w:eastAsia="標楷體" w:hAnsi="標楷體"/>
        </w:rPr>
        <w:t>依本條第六項第二款被執行撤銷碩、博士學位者，以退學論處。</w:t>
      </w:r>
    </w:p>
    <w:p w:rsidR="004E1345" w:rsidRPr="001259CF" w:rsidRDefault="004E1345" w:rsidP="00DF72BF">
      <w:pPr>
        <w:pStyle w:val="ac"/>
        <w:snapToGrid w:val="0"/>
        <w:ind w:leftChars="478" w:left="1147" w:firstLineChars="221" w:firstLine="530"/>
        <w:rPr>
          <w:rFonts w:ascii="標楷體" w:hAnsi="標楷體"/>
          <w:sz w:val="24"/>
          <w:szCs w:val="24"/>
        </w:rPr>
      </w:pPr>
      <w:r w:rsidRPr="001259CF">
        <w:rPr>
          <w:rFonts w:ascii="標楷體" w:hAnsi="標楷體"/>
          <w:sz w:val="24"/>
          <w:szCs w:val="24"/>
        </w:rPr>
        <w:t>本條第一、二、三項所授予之碩博士學位中文、英文名稱、授予要件、學位證書頒給及註記等規定，須由各學系（所、學位學程）擬定後，經系（所、學位學程）務會議及院務會議通過，提報教務會議審議通過後公告實施。</w:t>
      </w:r>
    </w:p>
    <w:p w:rsidR="004E1345" w:rsidRPr="001259CF" w:rsidRDefault="004E1345" w:rsidP="00DF72BF">
      <w:pPr>
        <w:pStyle w:val="ac"/>
        <w:snapToGrid w:val="0"/>
        <w:ind w:leftChars="478" w:left="1147" w:firstLineChars="221" w:firstLine="530"/>
        <w:rPr>
          <w:rFonts w:ascii="標楷體" w:hAnsi="標楷體"/>
          <w:sz w:val="24"/>
          <w:szCs w:val="24"/>
        </w:rPr>
      </w:pPr>
      <w:r w:rsidRPr="001259CF">
        <w:rPr>
          <w:rFonts w:ascii="標楷體" w:hAnsi="標楷體"/>
          <w:sz w:val="24"/>
          <w:szCs w:val="24"/>
        </w:rPr>
        <w:t>本條第一、二、三項所授予碩博士學位，採計為畢業學分之遠距教學課程學</w:t>
      </w:r>
      <w:r w:rsidRPr="001259CF">
        <w:rPr>
          <w:rFonts w:ascii="標楷體" w:hAnsi="標楷體"/>
          <w:sz w:val="24"/>
          <w:szCs w:val="24"/>
        </w:rPr>
        <w:lastRenderedPageBreak/>
        <w:t>分數，不得超過畢業總學分數二分之一。但經教育部專案核准於境外地區招收境外學生之碩士班及博士班不受本項限制，惟學生學位證書應附記授課方式為遠距教學，並加註遠距教學課程學分數。</w:t>
      </w:r>
    </w:p>
    <w:p w:rsidR="000125E5" w:rsidRPr="001259CF" w:rsidRDefault="004E1345" w:rsidP="00DF72BF">
      <w:pPr>
        <w:pStyle w:val="a5"/>
        <w:spacing w:line="440" w:lineRule="exact"/>
        <w:ind w:left="1200" w:right="-55" w:firstLine="480"/>
        <w:rPr>
          <w:sz w:val="24"/>
          <w:szCs w:val="24"/>
        </w:rPr>
      </w:pPr>
      <w:r w:rsidRPr="001259CF">
        <w:rPr>
          <w:sz w:val="24"/>
          <w:szCs w:val="24"/>
        </w:rPr>
        <w:t>磨課師課程學分數採計為畢業學分數上限，依本學則第四十條第十二項規定辦理。</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六</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其</w:t>
      </w:r>
      <w:r w:rsidRPr="001259CF">
        <w:rPr>
          <w:rFonts w:eastAsia="標楷體"/>
        </w:rPr>
        <w:t xml:space="preserve">    </w:t>
      </w:r>
      <w:r w:rsidRPr="001259CF">
        <w:rPr>
          <w:rFonts w:eastAsia="標楷體" w:cs="標楷體"/>
        </w:rPr>
        <w:t>他</w:t>
      </w:r>
    </w:p>
    <w:p w:rsidR="000125E5" w:rsidRPr="001259CF" w:rsidRDefault="00780FFC" w:rsidP="00DF72BF">
      <w:pPr>
        <w:snapToGrid w:val="0"/>
        <w:spacing w:line="440" w:lineRule="exact"/>
        <w:jc w:val="both"/>
      </w:pPr>
      <w:r w:rsidRPr="001259CF">
        <w:rPr>
          <w:rFonts w:eastAsia="標楷體" w:cs="標楷體"/>
        </w:rPr>
        <w:t>第五十七條</w:t>
      </w:r>
      <w:r w:rsidRPr="001259CF">
        <w:rPr>
          <w:rFonts w:eastAsia="標楷體"/>
        </w:rPr>
        <w:t xml:space="preserve">    </w:t>
      </w:r>
      <w:r w:rsidR="00DF72BF" w:rsidRPr="001259CF">
        <w:rPr>
          <w:rFonts w:eastAsia="標楷體" w:hint="eastAsia"/>
        </w:rPr>
        <w:t xml:space="preserve"> </w:t>
      </w:r>
      <w:r w:rsidRPr="001259CF">
        <w:rPr>
          <w:rFonts w:eastAsia="標楷體" w:cs="標楷體"/>
        </w:rPr>
        <w:t>本章無特別規定者，準用第二章有關之規定。</w:t>
      </w:r>
    </w:p>
    <w:p w:rsidR="000125E5" w:rsidRPr="001259CF" w:rsidRDefault="00780FFC" w:rsidP="00DF72BF">
      <w:pPr>
        <w:snapToGrid w:val="0"/>
        <w:spacing w:line="440" w:lineRule="exact"/>
        <w:ind w:right="34" w:firstLine="240"/>
        <w:jc w:val="both"/>
      </w:pPr>
      <w:r w:rsidRPr="001259CF">
        <w:rPr>
          <w:rFonts w:eastAsia="標楷體" w:cs="標楷體"/>
        </w:rPr>
        <w:t>第四章　二年制在職專班</w:t>
      </w:r>
    </w:p>
    <w:p w:rsidR="000125E5" w:rsidRPr="001259CF" w:rsidRDefault="00780FFC" w:rsidP="00DF72BF">
      <w:pPr>
        <w:snapToGrid w:val="0"/>
        <w:spacing w:line="440" w:lineRule="exact"/>
        <w:jc w:val="both"/>
        <w:rPr>
          <w:rFonts w:eastAsia="標楷體"/>
        </w:rPr>
      </w:pPr>
      <w:r w:rsidRPr="001259CF">
        <w:rPr>
          <w:rFonts w:eastAsia="標楷體"/>
        </w:rPr>
        <w:t xml:space="preserve">                                                                                               </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一</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入</w:t>
      </w:r>
      <w:r w:rsidRPr="001259CF">
        <w:rPr>
          <w:rFonts w:eastAsia="標楷體"/>
        </w:rPr>
        <w:t xml:space="preserve">    </w:t>
      </w:r>
      <w:r w:rsidRPr="001259CF">
        <w:rPr>
          <w:rFonts w:eastAsia="標楷體" w:cs="標楷體"/>
        </w:rPr>
        <w:t>學</w:t>
      </w:r>
    </w:p>
    <w:p w:rsidR="000125E5" w:rsidRPr="001259CF" w:rsidRDefault="00780FFC" w:rsidP="00DF72BF">
      <w:pPr>
        <w:snapToGrid w:val="0"/>
        <w:spacing w:line="440" w:lineRule="exact"/>
        <w:ind w:left="1200" w:hanging="1200"/>
        <w:jc w:val="both"/>
      </w:pPr>
      <w:r w:rsidRPr="001259CF">
        <w:rPr>
          <w:rFonts w:eastAsia="標楷體" w:cs="標楷體"/>
        </w:rPr>
        <w:t>第五十八條</w:t>
      </w:r>
      <w:r w:rsidRPr="001259CF">
        <w:rPr>
          <w:rFonts w:eastAsia="標楷體"/>
        </w:rPr>
        <w:t xml:space="preserve">    </w:t>
      </w:r>
      <w:r w:rsidR="00DF72BF" w:rsidRPr="001259CF">
        <w:rPr>
          <w:rFonts w:eastAsia="標楷體" w:hint="eastAsia"/>
        </w:rPr>
        <w:t xml:space="preserve">  </w:t>
      </w:r>
      <w:r w:rsidRPr="001259CF">
        <w:rPr>
          <w:rFonts w:eastAsia="標楷體" w:cs="標楷體"/>
        </w:rPr>
        <w:t>在國內經教育部立案之專科學校畢業，或符合教育部採認規定之國外專科以上學校畢業，或具有同等學力，並具相當工作經驗年限，經公開招生錄取者，得入本校二年制在職專班就讀。</w:t>
      </w:r>
    </w:p>
    <w:p w:rsidR="000125E5" w:rsidRPr="001259CF" w:rsidRDefault="00780FFC" w:rsidP="00DF72BF">
      <w:pPr>
        <w:snapToGrid w:val="0"/>
        <w:spacing w:line="440" w:lineRule="exact"/>
        <w:ind w:left="1200" w:hanging="1200"/>
        <w:jc w:val="both"/>
      </w:pPr>
      <w:r w:rsidRPr="001259CF">
        <w:rPr>
          <w:rFonts w:eastAsia="標楷體" w:cs="標楷體"/>
        </w:rPr>
        <w:t>第五十九條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在職專班新生入學報到時，須繳交有效之學歷</w:t>
      </w:r>
      <w:r w:rsidRPr="001259CF">
        <w:rPr>
          <w:rFonts w:eastAsia="標楷體"/>
        </w:rPr>
        <w:t>(</w:t>
      </w:r>
      <w:r w:rsidRPr="001259CF">
        <w:rPr>
          <w:rFonts w:eastAsia="標楷體" w:cs="標楷體"/>
        </w:rPr>
        <w:t>力</w:t>
      </w:r>
      <w:r w:rsidRPr="001259CF">
        <w:rPr>
          <w:rFonts w:eastAsia="標楷體"/>
        </w:rPr>
        <w:t>)</w:t>
      </w:r>
      <w:r w:rsidRPr="001259CF">
        <w:rPr>
          <w:rFonts w:eastAsia="標楷體" w:cs="標楷體"/>
        </w:rPr>
        <w:t>及工作證明文件，方得入學，其有正當理由預先申請緩期補繳而經本校核准者，得先行入學，但應於規定期間內補繳，否則撤銷其入學資格。</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二</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註</w:t>
      </w:r>
      <w:r w:rsidRPr="001259CF">
        <w:rPr>
          <w:rFonts w:eastAsia="標楷體"/>
        </w:rPr>
        <w:t xml:space="preserve"> </w:t>
      </w:r>
      <w:r w:rsidRPr="001259CF">
        <w:rPr>
          <w:rFonts w:eastAsia="標楷體" w:cs="標楷體"/>
        </w:rPr>
        <w:t>冊、</w:t>
      </w:r>
      <w:r w:rsidRPr="001259CF">
        <w:rPr>
          <w:rFonts w:eastAsia="標楷體"/>
        </w:rPr>
        <w:t xml:space="preserve"> </w:t>
      </w:r>
      <w:r w:rsidRPr="001259CF">
        <w:rPr>
          <w:rFonts w:eastAsia="標楷體" w:cs="標楷體"/>
        </w:rPr>
        <w:t>選</w:t>
      </w:r>
      <w:r w:rsidRPr="001259CF">
        <w:rPr>
          <w:rFonts w:eastAsia="標楷體"/>
        </w:rPr>
        <w:t xml:space="preserve"> </w:t>
      </w:r>
      <w:r w:rsidRPr="001259CF">
        <w:rPr>
          <w:rFonts w:eastAsia="標楷體" w:cs="標楷體"/>
        </w:rPr>
        <w:t>課</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六十</w:t>
      </w:r>
      <w:r w:rsidRPr="001259CF">
        <w:rPr>
          <w:rFonts w:eastAsia="標楷體"/>
        </w:rPr>
        <w:t xml:space="preserve"> </w:t>
      </w:r>
      <w:r w:rsidRPr="001259CF">
        <w:rPr>
          <w:rFonts w:eastAsia="標楷體" w:cs="標楷體"/>
        </w:rPr>
        <w:t>條</w:t>
      </w:r>
      <w:r w:rsidRPr="001259CF">
        <w:rPr>
          <w:rFonts w:eastAsia="標楷體"/>
        </w:rPr>
        <w:t xml:space="preserve">    </w:t>
      </w:r>
      <w:r w:rsidR="00DF72BF" w:rsidRPr="001259CF">
        <w:rPr>
          <w:rFonts w:eastAsia="標楷體" w:hint="eastAsia"/>
        </w:rPr>
        <w:t xml:space="preserve">      </w:t>
      </w:r>
      <w:r w:rsidRPr="001259CF">
        <w:rPr>
          <w:rFonts w:eastAsia="標楷體" w:cs="標楷體"/>
        </w:rPr>
        <w:t>在職專班學生每學期所選修學分數，由所屬學系核定之。</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三</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學</w:t>
      </w:r>
      <w:r w:rsidRPr="001259CF">
        <w:rPr>
          <w:rFonts w:eastAsia="標楷體"/>
        </w:rPr>
        <w:t xml:space="preserve"> </w:t>
      </w:r>
      <w:r w:rsidRPr="001259CF">
        <w:rPr>
          <w:rFonts w:eastAsia="標楷體" w:cs="標楷體"/>
        </w:rPr>
        <w:t>分</w:t>
      </w:r>
      <w:r w:rsidRPr="001259CF">
        <w:rPr>
          <w:rFonts w:eastAsia="標楷體"/>
        </w:rPr>
        <w:t xml:space="preserve"> </w:t>
      </w:r>
      <w:r w:rsidRPr="001259CF">
        <w:rPr>
          <w:rFonts w:eastAsia="標楷體" w:cs="標楷體"/>
        </w:rPr>
        <w:t>抵</w:t>
      </w:r>
      <w:r w:rsidRPr="001259CF">
        <w:rPr>
          <w:rFonts w:eastAsia="標楷體"/>
        </w:rPr>
        <w:t xml:space="preserve"> </w:t>
      </w:r>
      <w:r w:rsidRPr="001259CF">
        <w:rPr>
          <w:rFonts w:eastAsia="標楷體" w:cs="標楷體"/>
        </w:rPr>
        <w:t>免</w:t>
      </w:r>
    </w:p>
    <w:p w:rsidR="000125E5" w:rsidRPr="001259CF" w:rsidRDefault="00780FFC" w:rsidP="00DF72BF">
      <w:pPr>
        <w:snapToGrid w:val="0"/>
        <w:spacing w:line="440" w:lineRule="exact"/>
        <w:jc w:val="both"/>
      </w:pPr>
      <w:r w:rsidRPr="001259CF">
        <w:rPr>
          <w:rFonts w:eastAsia="標楷體" w:cs="標楷體"/>
        </w:rPr>
        <w:t>第六十一條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在職專班學生抵免學分依本校學生抵免學分辦法之規定辦理。</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四</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保留資格、休學、復學、退學</w:t>
      </w:r>
    </w:p>
    <w:p w:rsidR="000125E5" w:rsidRPr="001259CF" w:rsidRDefault="00780FFC" w:rsidP="00DF72BF">
      <w:pPr>
        <w:pStyle w:val="Web"/>
        <w:snapToGrid w:val="0"/>
        <w:spacing w:before="0" w:after="0" w:line="440" w:lineRule="exact"/>
        <w:ind w:right="-72"/>
        <w:jc w:val="both"/>
      </w:pPr>
      <w:r w:rsidRPr="001259CF">
        <w:rPr>
          <w:rFonts w:ascii="Times New Roman" w:eastAsia="標楷體" w:hAnsi="Times New Roman" w:cs="標楷體"/>
        </w:rPr>
        <w:t>第六十二條</w:t>
      </w:r>
      <w:r w:rsidRPr="001259CF">
        <w:rPr>
          <w:rFonts w:ascii="Times New Roman" w:eastAsia="標楷體" w:hAnsi="Times New Roman" w:cs="Times New Roman"/>
        </w:rPr>
        <w:t xml:space="preserve">    </w:t>
      </w:r>
      <w:r w:rsidR="00DF72BF" w:rsidRPr="001259CF">
        <w:rPr>
          <w:rFonts w:ascii="Times New Roman" w:eastAsia="標楷體" w:hAnsi="Times New Roman" w:cs="Times New Roman" w:hint="eastAsia"/>
        </w:rPr>
        <w:t xml:space="preserve">     </w:t>
      </w:r>
      <w:r w:rsidRPr="001259CF">
        <w:rPr>
          <w:rFonts w:ascii="Times New Roman" w:eastAsia="標楷體" w:hAnsi="Times New Roman" w:cs="標楷體"/>
        </w:rPr>
        <w:t>在職專班新生申請保留入學資格，應依本學則第七條規定辦理。</w:t>
      </w:r>
    </w:p>
    <w:p w:rsidR="000125E5" w:rsidRPr="001259CF" w:rsidRDefault="00780FFC" w:rsidP="00DF72BF">
      <w:pPr>
        <w:snapToGrid w:val="0"/>
        <w:spacing w:line="440" w:lineRule="exact"/>
        <w:ind w:left="1200" w:hanging="1200"/>
        <w:jc w:val="both"/>
      </w:pPr>
      <w:r w:rsidRPr="001259CF">
        <w:rPr>
          <w:rFonts w:eastAsia="標楷體" w:cs="標楷體"/>
        </w:rPr>
        <w:t>第六十三條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ascii="標楷體" w:eastAsia="標楷體" w:hAnsi="標楷體"/>
        </w:rPr>
        <w:t>二年制在職專班學生申請休</w:t>
      </w:r>
      <w:r w:rsidRPr="001259CF">
        <w:rPr>
          <w:rFonts w:ascii="新細明體" w:hAnsi="新細明體"/>
        </w:rPr>
        <w:t>、</w:t>
      </w:r>
      <w:r w:rsidRPr="001259CF">
        <w:rPr>
          <w:rFonts w:ascii="標楷體" w:eastAsia="標楷體" w:hAnsi="標楷體"/>
        </w:rPr>
        <w:t>退學，免經家長知悉，其餘規定依本學則第32</w:t>
      </w:r>
      <w:r w:rsidRPr="001259CF">
        <w:rPr>
          <w:rFonts w:ascii="新細明體" w:hAnsi="新細明體"/>
        </w:rPr>
        <w:t>、</w:t>
      </w:r>
      <w:r w:rsidRPr="001259CF">
        <w:rPr>
          <w:rFonts w:ascii="標楷體" w:eastAsia="標楷體" w:hAnsi="標楷體"/>
        </w:rPr>
        <w:t>38條規定辦理。</w:t>
      </w:r>
    </w:p>
    <w:p w:rsidR="004E1345" w:rsidRPr="001259CF" w:rsidRDefault="004E1345" w:rsidP="00DF72BF">
      <w:pPr>
        <w:snapToGrid w:val="0"/>
        <w:spacing w:line="440" w:lineRule="exact"/>
        <w:ind w:left="1291" w:hanging="1291"/>
        <w:jc w:val="both"/>
        <w:rPr>
          <w:rFonts w:ascii="標楷體" w:eastAsia="標楷體" w:hAnsi="標楷體"/>
        </w:rPr>
      </w:pPr>
      <w:r w:rsidRPr="001259CF">
        <w:rPr>
          <w:rFonts w:ascii="標楷體" w:eastAsia="標楷體" w:hAnsi="標楷體"/>
        </w:rPr>
        <w:t>第六十四條</w:t>
      </w:r>
      <w:r w:rsidRPr="001259CF">
        <w:rPr>
          <w:rFonts w:ascii="標楷體" w:eastAsia="標楷體" w:hAnsi="標楷體" w:hint="eastAsia"/>
        </w:rPr>
        <w:t xml:space="preserve">    </w:t>
      </w:r>
      <w:r w:rsidRPr="001259CF">
        <w:rPr>
          <w:rFonts w:ascii="標楷體" w:eastAsia="標楷體" w:hAnsi="標楷體"/>
        </w:rPr>
        <w:t>學生於學期中途申請當學期休學，最遲須於期末考試開始前一上班日辦理完成，惟受經教育主管機關認定重大災害之學生不在此限。</w:t>
      </w:r>
    </w:p>
    <w:p w:rsidR="004E1345" w:rsidRPr="001259CF" w:rsidRDefault="004E1345" w:rsidP="00DF72BF">
      <w:pPr>
        <w:snapToGrid w:val="0"/>
        <w:spacing w:line="440" w:lineRule="exact"/>
        <w:ind w:left="1200" w:firstLine="550"/>
        <w:jc w:val="both"/>
        <w:rPr>
          <w:rFonts w:eastAsia="標楷體" w:cs="標楷體"/>
        </w:rPr>
      </w:pPr>
      <w:r w:rsidRPr="001259CF">
        <w:rPr>
          <w:rFonts w:ascii="標楷體" w:eastAsia="標楷體" w:hAnsi="標楷體"/>
        </w:rPr>
        <w:t>學生休學學期內之各項成績概不採計。</w:t>
      </w:r>
    </w:p>
    <w:p w:rsidR="000125E5" w:rsidRPr="001259CF" w:rsidRDefault="00780FFC" w:rsidP="00DF72BF">
      <w:pPr>
        <w:pStyle w:val="ac"/>
        <w:snapToGrid w:val="0"/>
        <w:ind w:left="1188" w:hanging="1188"/>
      </w:pPr>
      <w:r w:rsidRPr="001259CF">
        <w:rPr>
          <w:sz w:val="24"/>
          <w:szCs w:val="24"/>
        </w:rPr>
        <w:t>第六十五條</w:t>
      </w:r>
      <w:r w:rsidRPr="001259CF">
        <w:rPr>
          <w:sz w:val="24"/>
          <w:szCs w:val="24"/>
        </w:rPr>
        <w:t xml:space="preserve">   </w:t>
      </w:r>
      <w:r w:rsidR="00DF72BF" w:rsidRPr="001259CF">
        <w:rPr>
          <w:rFonts w:hint="eastAsia"/>
          <w:sz w:val="24"/>
          <w:szCs w:val="24"/>
        </w:rPr>
        <w:t xml:space="preserve">  </w:t>
      </w:r>
      <w:r w:rsidRPr="001259CF">
        <w:rPr>
          <w:sz w:val="24"/>
          <w:szCs w:val="24"/>
        </w:rPr>
        <w:t xml:space="preserve"> </w:t>
      </w:r>
      <w:r w:rsidRPr="001259CF">
        <w:rPr>
          <w:sz w:val="24"/>
          <w:szCs w:val="24"/>
        </w:rPr>
        <w:t>在職專班學生所繳學力證件</w:t>
      </w:r>
      <w:r w:rsidRPr="001259CF">
        <w:rPr>
          <w:rFonts w:ascii="新細明體" w:hAnsi="新細明體"/>
          <w:sz w:val="24"/>
          <w:szCs w:val="24"/>
        </w:rPr>
        <w:t>、</w:t>
      </w:r>
      <w:r w:rsidRPr="001259CF">
        <w:rPr>
          <w:sz w:val="24"/>
          <w:szCs w:val="24"/>
        </w:rPr>
        <w:t>在職身分、經歷及年資證明、經查如有偽造、變造、假借、冒用、不實者，應開除學籍，並負法律責任。開除學籍者，不發給與修業有關之任何證明文件。</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五</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修業規定</w:t>
      </w:r>
    </w:p>
    <w:p w:rsidR="000125E5" w:rsidRPr="001259CF" w:rsidRDefault="00780FFC" w:rsidP="00DF72BF">
      <w:pPr>
        <w:snapToGrid w:val="0"/>
        <w:spacing w:line="440" w:lineRule="exact"/>
        <w:ind w:left="1272" w:right="-24" w:hanging="1284"/>
        <w:jc w:val="both"/>
        <w:rPr>
          <w:rFonts w:ascii="標楷體" w:eastAsia="標楷體" w:hAnsi="標楷體"/>
        </w:rPr>
      </w:pPr>
      <w:r w:rsidRPr="001259CF">
        <w:rPr>
          <w:rFonts w:ascii="標楷體" w:eastAsia="標楷體" w:hAnsi="標楷體"/>
        </w:rPr>
        <w:t>第六十六條    二年制在職專班學生修業年限，九十三學年度以後入學學生為二至五年。九</w:t>
      </w:r>
      <w:r w:rsidRPr="001259CF">
        <w:rPr>
          <w:rFonts w:ascii="標楷體" w:eastAsia="標楷體" w:hAnsi="標楷體"/>
        </w:rPr>
        <w:lastRenderedPageBreak/>
        <w:t>十二學年度以前入學學生修業年限以三年為原則，另視實際需要得延長修業年限二年。</w:t>
      </w:r>
    </w:p>
    <w:p w:rsidR="000125E5" w:rsidRPr="001259CF" w:rsidRDefault="00780FFC" w:rsidP="00DF72BF">
      <w:pPr>
        <w:snapToGrid w:val="0"/>
        <w:spacing w:line="440" w:lineRule="exact"/>
        <w:ind w:left="1699" w:right="-24"/>
        <w:jc w:val="both"/>
        <w:rPr>
          <w:rFonts w:ascii="標楷體" w:eastAsia="標楷體" w:hAnsi="標楷體"/>
        </w:rPr>
      </w:pPr>
      <w:r w:rsidRPr="001259CF">
        <w:rPr>
          <w:rFonts w:ascii="標楷體" w:eastAsia="標楷體" w:hAnsi="標楷體"/>
        </w:rPr>
        <w:t>二年制在職專班最低畢業學分數不得少於七十二學分。</w:t>
      </w:r>
    </w:p>
    <w:p w:rsidR="000125E5" w:rsidRPr="001259CF" w:rsidRDefault="00780FFC" w:rsidP="00DF72BF">
      <w:pPr>
        <w:snapToGrid w:val="0"/>
        <w:spacing w:line="440" w:lineRule="exact"/>
        <w:ind w:left="1699"/>
        <w:jc w:val="both"/>
      </w:pPr>
      <w:r w:rsidRPr="001259CF">
        <w:rPr>
          <w:rFonts w:ascii="標楷體" w:eastAsia="標楷體" w:hAnsi="標楷體"/>
        </w:rPr>
        <w:t>二年制在職專班學生不得申請轉系。</w:t>
      </w:r>
    </w:p>
    <w:p w:rsidR="000125E5" w:rsidRPr="001259CF" w:rsidRDefault="00780FFC" w:rsidP="00DF72BF">
      <w:pPr>
        <w:snapToGrid w:val="0"/>
        <w:spacing w:line="440" w:lineRule="exact"/>
        <w:ind w:left="1188" w:right="-24" w:hanging="1200"/>
        <w:jc w:val="both"/>
        <w:rPr>
          <w:rFonts w:ascii="標楷體" w:eastAsia="標楷體" w:hAnsi="標楷體"/>
        </w:rPr>
      </w:pPr>
      <w:r w:rsidRPr="001259CF">
        <w:rPr>
          <w:rFonts w:ascii="標楷體" w:eastAsia="標楷體" w:hAnsi="標楷體"/>
        </w:rPr>
        <w:t>第六十七條    在職專班課程經教務相關之校級會議通過後實施。學生修業期滿且修滿各系所規定之最低畢業學分數、每學期操行成績均及格者，由本校依其所屬學院、系分別授予學士學位。</w:t>
      </w:r>
    </w:p>
    <w:p w:rsidR="000125E5" w:rsidRPr="001259CF" w:rsidRDefault="00780FFC" w:rsidP="00DF72BF">
      <w:pPr>
        <w:snapToGrid w:val="0"/>
        <w:spacing w:line="440" w:lineRule="exact"/>
        <w:ind w:left="1154" w:right="-24" w:firstLine="564"/>
        <w:jc w:val="both"/>
        <w:rPr>
          <w:rFonts w:ascii="標楷體" w:eastAsia="標楷體" w:hAnsi="標楷體"/>
        </w:rPr>
      </w:pPr>
      <w:r w:rsidRPr="001259CF">
        <w:rPr>
          <w:rFonts w:ascii="標楷體" w:eastAsia="標楷體" w:hAnsi="標楷體"/>
        </w:rPr>
        <w:t>本校授予之二年制在職專班學士學位撤銷應依本學則第四十條第五至八項規定辦理。</w:t>
      </w:r>
    </w:p>
    <w:p w:rsidR="000125E5" w:rsidRPr="001259CF" w:rsidRDefault="00780FFC" w:rsidP="00DF72BF">
      <w:pPr>
        <w:snapToGrid w:val="0"/>
        <w:spacing w:line="440" w:lineRule="exact"/>
        <w:ind w:left="1188" w:right="-24" w:firstLine="533"/>
        <w:jc w:val="both"/>
      </w:pPr>
      <w:r w:rsidRPr="001259CF">
        <w:rPr>
          <w:rFonts w:ascii="標楷體" w:eastAsia="標楷體" w:hAnsi="標楷體"/>
        </w:rPr>
        <w:t>本條第一項所授予學士學位中文、英文名稱、授予要件、學位證書頒給及註記等規定，須由各學系擬定後，經系務會議及院務會議通過，提報教務會議審議通過後公告實施。</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六</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其</w:t>
      </w:r>
      <w:r w:rsidRPr="001259CF">
        <w:rPr>
          <w:rFonts w:eastAsia="標楷體"/>
        </w:rPr>
        <w:t xml:space="preserve">    </w:t>
      </w:r>
      <w:r w:rsidRPr="001259CF">
        <w:rPr>
          <w:rFonts w:eastAsia="標楷體" w:cs="標楷體"/>
        </w:rPr>
        <w:t>他</w:t>
      </w:r>
    </w:p>
    <w:p w:rsidR="000125E5" w:rsidRPr="001259CF" w:rsidRDefault="00780FFC" w:rsidP="00DF72BF">
      <w:pPr>
        <w:snapToGrid w:val="0"/>
        <w:spacing w:line="440" w:lineRule="exact"/>
        <w:jc w:val="both"/>
      </w:pPr>
      <w:r w:rsidRPr="001259CF">
        <w:rPr>
          <w:rFonts w:eastAsia="標楷體" w:cs="標楷體"/>
        </w:rPr>
        <w:t>第六十八條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本章無特別規定者，準用第二章有關之規定。</w:t>
      </w:r>
    </w:p>
    <w:p w:rsidR="000125E5" w:rsidRPr="001259CF" w:rsidRDefault="00780FFC" w:rsidP="00DF72BF">
      <w:pPr>
        <w:snapToGrid w:val="0"/>
        <w:spacing w:line="440" w:lineRule="exact"/>
        <w:ind w:left="1275" w:hanging="994"/>
        <w:jc w:val="both"/>
      </w:pPr>
      <w:r w:rsidRPr="001259CF">
        <w:rPr>
          <w:rFonts w:eastAsia="標楷體" w:cs="標楷體"/>
        </w:rPr>
        <w:t>第五章　研究所</w:t>
      </w:r>
      <w:r w:rsidRPr="001259CF">
        <w:rPr>
          <w:rFonts w:eastAsia="標楷體"/>
        </w:rPr>
        <w:t>(</w:t>
      </w:r>
      <w:r w:rsidRPr="001259CF">
        <w:rPr>
          <w:rFonts w:eastAsia="標楷體" w:cs="標楷體"/>
        </w:rPr>
        <w:t>系</w:t>
      </w:r>
      <w:r w:rsidRPr="001259CF">
        <w:rPr>
          <w:rFonts w:eastAsia="標楷體"/>
        </w:rPr>
        <w:t>)</w:t>
      </w:r>
      <w:r w:rsidRPr="001259CF">
        <w:rPr>
          <w:rFonts w:eastAsia="標楷體" w:cs="標楷體"/>
        </w:rPr>
        <w:t>碩士在職專班</w:t>
      </w:r>
    </w:p>
    <w:p w:rsidR="000125E5" w:rsidRPr="001259CF" w:rsidRDefault="00780FFC" w:rsidP="00DF72BF">
      <w:pPr>
        <w:snapToGrid w:val="0"/>
        <w:spacing w:line="440" w:lineRule="exact"/>
        <w:jc w:val="both"/>
        <w:rPr>
          <w:rFonts w:eastAsia="標楷體"/>
        </w:rPr>
      </w:pPr>
      <w:r w:rsidRPr="001259CF">
        <w:rPr>
          <w:rFonts w:eastAsia="標楷體"/>
        </w:rPr>
        <w:t xml:space="preserve">                                                                           </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一</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入</w:t>
      </w:r>
      <w:r w:rsidRPr="001259CF">
        <w:rPr>
          <w:rFonts w:eastAsia="標楷體"/>
        </w:rPr>
        <w:t xml:space="preserve">    </w:t>
      </w:r>
      <w:r w:rsidRPr="001259CF">
        <w:rPr>
          <w:rFonts w:eastAsia="標楷體" w:cs="標楷體"/>
        </w:rPr>
        <w:t>學</w:t>
      </w:r>
      <w:r w:rsidRPr="001259CF">
        <w:rPr>
          <w:rFonts w:eastAsia="標楷體"/>
        </w:rPr>
        <w:t xml:space="preserve">  </w:t>
      </w:r>
    </w:p>
    <w:p w:rsidR="000125E5" w:rsidRPr="001259CF" w:rsidRDefault="00780FFC" w:rsidP="00DF72BF">
      <w:pPr>
        <w:pStyle w:val="21"/>
        <w:spacing w:line="440" w:lineRule="exact"/>
        <w:ind w:left="1200" w:right="-41" w:hanging="1200"/>
      </w:pPr>
      <w:r w:rsidRPr="001259CF">
        <w:rPr>
          <w:rFonts w:ascii="標楷體" w:hAnsi="標楷體" w:cs="標楷體"/>
        </w:rPr>
        <w:t>第六十九條</w:t>
      </w:r>
      <w:r w:rsidRPr="001259CF">
        <w:rPr>
          <w:rFonts w:ascii="標楷體" w:hAnsi="標楷體"/>
        </w:rPr>
        <w:t xml:space="preserve">    </w:t>
      </w:r>
      <w:r w:rsidRPr="001259CF">
        <w:rPr>
          <w:rFonts w:ascii="標楷體" w:hAnsi="標楷體" w:cs="標楷體"/>
        </w:rPr>
        <w:t>凡於國內經教育部立案之大學或獨立學院畢業，或符合教育部所定大學辦理國外學歷採認辦法、大陸地區學歷採認辦法、香港澳門學歷檢覈及採認辦法規定之國外或獨立學院畢業，取得學士學位，或符合入學大學同等學力認定標準規定；並有相當工作經驗年限之在職生，經本校考試錄取，得入本校各研究所</w:t>
      </w:r>
      <w:r w:rsidRPr="001259CF">
        <w:rPr>
          <w:rFonts w:ascii="標楷體" w:hAnsi="標楷體"/>
        </w:rPr>
        <w:t>(</w:t>
      </w:r>
      <w:r w:rsidRPr="001259CF">
        <w:rPr>
          <w:rFonts w:ascii="標楷體" w:hAnsi="標楷體" w:cs="標楷體"/>
        </w:rPr>
        <w:t>系</w:t>
      </w:r>
      <w:r w:rsidRPr="001259CF">
        <w:rPr>
          <w:rFonts w:ascii="標楷體" w:hAnsi="標楷體"/>
        </w:rPr>
        <w:t>)</w:t>
      </w:r>
      <w:r w:rsidRPr="001259CF">
        <w:rPr>
          <w:rFonts w:ascii="標楷體" w:hAnsi="標楷體" w:cs="標楷體"/>
        </w:rPr>
        <w:t>碩士在職專班就讀。</w:t>
      </w:r>
    </w:p>
    <w:p w:rsidR="000125E5" w:rsidRPr="001259CF" w:rsidRDefault="00780FFC" w:rsidP="00DF72BF">
      <w:pPr>
        <w:snapToGrid w:val="0"/>
        <w:spacing w:line="440" w:lineRule="exact"/>
        <w:ind w:left="1188" w:right="-41" w:firstLine="480"/>
        <w:jc w:val="both"/>
        <w:rPr>
          <w:rFonts w:ascii="標楷體" w:eastAsia="標楷體" w:hAnsi="標楷體"/>
        </w:rPr>
      </w:pPr>
      <w:r w:rsidRPr="001259CF">
        <w:rPr>
          <w:rFonts w:ascii="標楷體" w:eastAsia="標楷體" w:hAnsi="標楷體"/>
        </w:rPr>
        <w:t>每學年第一學期錄取之碩士在職專班新生如符合招生簡章所定提前入學資格者，得申請提前一學期註冊入學，並歸屬於實際入學學年之一年級。</w:t>
      </w:r>
    </w:p>
    <w:p w:rsidR="000125E5" w:rsidRPr="001259CF" w:rsidRDefault="00780FFC" w:rsidP="00DF72BF">
      <w:pPr>
        <w:snapToGrid w:val="0"/>
        <w:spacing w:line="440" w:lineRule="exact"/>
        <w:ind w:left="1176" w:firstLine="475"/>
        <w:jc w:val="both"/>
      </w:pPr>
      <w:r w:rsidRPr="001259CF">
        <w:rPr>
          <w:rFonts w:ascii="標楷體" w:eastAsia="標楷體" w:hAnsi="標楷體" w:cs="標楷體"/>
        </w:rPr>
        <w:t>碩士在職專班研究生新生就讀本校申請保留入學資格，應依本學則第七條規定辦理。惟志願役軍、士官自任官服役未滿2年者，得申請保留入學資格至任官服役滿2年止之學期。</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二</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註冊、選課</w:t>
      </w:r>
    </w:p>
    <w:p w:rsidR="000125E5" w:rsidRPr="001259CF" w:rsidRDefault="00780FFC" w:rsidP="00DF72BF">
      <w:pPr>
        <w:snapToGrid w:val="0"/>
        <w:spacing w:line="440" w:lineRule="exact"/>
        <w:ind w:left="1440" w:hanging="1440"/>
        <w:jc w:val="both"/>
      </w:pPr>
      <w:r w:rsidRPr="001259CF">
        <w:rPr>
          <w:rFonts w:eastAsia="標楷體" w:cs="標楷體"/>
        </w:rPr>
        <w:t>第</w:t>
      </w:r>
      <w:r w:rsidRPr="001259CF">
        <w:rPr>
          <w:rFonts w:eastAsia="標楷體"/>
        </w:rPr>
        <w:t xml:space="preserve"> </w:t>
      </w:r>
      <w:r w:rsidRPr="001259CF">
        <w:rPr>
          <w:rFonts w:eastAsia="標楷體" w:cs="標楷體"/>
        </w:rPr>
        <w:t>七十</w:t>
      </w:r>
      <w:r w:rsidRPr="001259CF">
        <w:rPr>
          <w:rFonts w:eastAsia="標楷體"/>
        </w:rPr>
        <w:t xml:space="preserve"> </w:t>
      </w:r>
      <w:r w:rsidRPr="001259CF">
        <w:rPr>
          <w:rFonts w:eastAsia="標楷體" w:cs="標楷體"/>
        </w:rPr>
        <w:t>條</w:t>
      </w:r>
      <w:r w:rsidRPr="001259CF">
        <w:rPr>
          <w:rFonts w:eastAsia="標楷體"/>
        </w:rPr>
        <w:t xml:space="preserve">          </w:t>
      </w:r>
      <w:r w:rsidRPr="001259CF">
        <w:rPr>
          <w:rFonts w:eastAsia="標楷體" w:cs="標楷體"/>
        </w:rPr>
        <w:t>碩士在職專班學生每學期所選修學分數，由所屬學研究所</w:t>
      </w:r>
      <w:r w:rsidRPr="001259CF">
        <w:rPr>
          <w:rFonts w:eastAsia="標楷體"/>
        </w:rPr>
        <w:t>(</w:t>
      </w:r>
      <w:r w:rsidRPr="001259CF">
        <w:rPr>
          <w:rFonts w:eastAsia="標楷體" w:cs="標楷體"/>
        </w:rPr>
        <w:t>系</w:t>
      </w:r>
      <w:r w:rsidRPr="001259CF">
        <w:rPr>
          <w:rFonts w:eastAsia="標楷體"/>
        </w:rPr>
        <w:t>)</w:t>
      </w:r>
      <w:r w:rsidRPr="001259CF">
        <w:rPr>
          <w:rFonts w:eastAsia="標楷體" w:cs="標楷體"/>
        </w:rPr>
        <w:t>核定之。</w:t>
      </w:r>
    </w:p>
    <w:p w:rsidR="000125E5" w:rsidRPr="001259CF" w:rsidRDefault="00780FFC" w:rsidP="00DF72BF">
      <w:pPr>
        <w:snapToGrid w:val="0"/>
        <w:spacing w:line="440" w:lineRule="exact"/>
        <w:ind w:left="1188" w:firstLine="492"/>
        <w:jc w:val="both"/>
      </w:pPr>
      <w:r w:rsidRPr="001259CF">
        <w:rPr>
          <w:rFonts w:ascii="標楷體" w:eastAsia="標楷體" w:hAnsi="標楷體"/>
        </w:rPr>
        <w:t>碩士在職專班學生申請休</w:t>
      </w:r>
      <w:r w:rsidRPr="001259CF">
        <w:rPr>
          <w:rFonts w:ascii="新細明體" w:hAnsi="新細明體"/>
        </w:rPr>
        <w:t>、</w:t>
      </w:r>
      <w:r w:rsidRPr="001259CF">
        <w:rPr>
          <w:rFonts w:ascii="標楷體" w:eastAsia="標楷體" w:hAnsi="標楷體"/>
        </w:rPr>
        <w:t>退學，免經家長知悉，其餘規定依本學則第32</w:t>
      </w:r>
      <w:r w:rsidRPr="001259CF">
        <w:rPr>
          <w:rFonts w:ascii="新細明體" w:hAnsi="新細明體"/>
        </w:rPr>
        <w:t>、</w:t>
      </w:r>
      <w:r w:rsidRPr="001259CF">
        <w:rPr>
          <w:rFonts w:ascii="標楷體" w:eastAsia="標楷體" w:hAnsi="標楷體"/>
        </w:rPr>
        <w:t>38條規定辦理。</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三</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修業規定</w:t>
      </w:r>
    </w:p>
    <w:p w:rsidR="000125E5" w:rsidRPr="001259CF" w:rsidRDefault="00780FFC" w:rsidP="00DF72BF">
      <w:pPr>
        <w:snapToGrid w:val="0"/>
        <w:spacing w:line="440" w:lineRule="exact"/>
        <w:ind w:left="1202" w:hanging="1176"/>
        <w:jc w:val="both"/>
        <w:rPr>
          <w:rFonts w:ascii="標楷體" w:eastAsia="標楷體" w:hAnsi="標楷體"/>
        </w:rPr>
      </w:pPr>
      <w:r w:rsidRPr="001259CF">
        <w:rPr>
          <w:rFonts w:ascii="標楷體" w:eastAsia="標楷體" w:hAnsi="標楷體"/>
        </w:rPr>
        <w:lastRenderedPageBreak/>
        <w:t>第七十一條    碩士在職專班修業年限，九十九學年度以後入學學生為一至六年。九十八學年度以前入學學生修業年限為二至六年。</w:t>
      </w:r>
    </w:p>
    <w:p w:rsidR="000125E5" w:rsidRPr="001259CF" w:rsidRDefault="00780FFC" w:rsidP="00DF72BF">
      <w:pPr>
        <w:snapToGrid w:val="0"/>
        <w:spacing w:line="440" w:lineRule="exact"/>
        <w:ind w:left="1217" w:firstLine="473"/>
        <w:jc w:val="both"/>
        <w:rPr>
          <w:rFonts w:ascii="標楷體" w:eastAsia="標楷體" w:hAnsi="標楷體"/>
        </w:rPr>
      </w:pPr>
      <w:r w:rsidRPr="001259CF">
        <w:rPr>
          <w:rFonts w:ascii="標楷體" w:eastAsia="標楷體" w:hAnsi="標楷體"/>
        </w:rPr>
        <w:t>研究生所修學分總數不得少於二十四學分。</w:t>
      </w:r>
    </w:p>
    <w:p w:rsidR="000125E5" w:rsidRPr="001259CF" w:rsidRDefault="00780FFC" w:rsidP="00DF72BF">
      <w:pPr>
        <w:snapToGrid w:val="0"/>
        <w:spacing w:line="440" w:lineRule="exact"/>
        <w:ind w:left="1217" w:firstLine="473"/>
        <w:jc w:val="both"/>
        <w:rPr>
          <w:rFonts w:ascii="標楷體" w:eastAsia="標楷體" w:hAnsi="標楷體"/>
        </w:rPr>
      </w:pPr>
      <w:r w:rsidRPr="001259CF">
        <w:rPr>
          <w:rFonts w:ascii="標楷體" w:eastAsia="標楷體" w:hAnsi="標楷體"/>
        </w:rPr>
        <w:t>本條第二項所規定學分總數不包括畢業論文。</w:t>
      </w:r>
    </w:p>
    <w:p w:rsidR="000125E5" w:rsidRPr="001259CF" w:rsidRDefault="00780FFC" w:rsidP="00DF72BF">
      <w:pPr>
        <w:snapToGrid w:val="0"/>
        <w:spacing w:line="440" w:lineRule="exact"/>
        <w:ind w:left="1217" w:firstLine="473"/>
        <w:jc w:val="both"/>
        <w:rPr>
          <w:rFonts w:ascii="標楷體" w:eastAsia="標楷體" w:hAnsi="標楷體"/>
        </w:rPr>
      </w:pPr>
      <w:r w:rsidRPr="001259CF">
        <w:rPr>
          <w:rFonts w:ascii="標楷體" w:eastAsia="標楷體" w:hAnsi="標楷體"/>
        </w:rPr>
        <w:t>研究生符合本學則第五十五條有關畢業條件規定者，由本校依其所屬學院及系(所)分別授予碩士學位。</w:t>
      </w:r>
    </w:p>
    <w:p w:rsidR="000125E5" w:rsidRPr="001259CF" w:rsidRDefault="00780FFC" w:rsidP="00DF72BF">
      <w:pPr>
        <w:snapToGrid w:val="0"/>
        <w:spacing w:line="440" w:lineRule="exact"/>
        <w:ind w:left="1217" w:firstLine="473"/>
        <w:jc w:val="both"/>
        <w:rPr>
          <w:rFonts w:ascii="標楷體" w:eastAsia="標楷體" w:hAnsi="標楷體"/>
        </w:rPr>
      </w:pPr>
      <w:r w:rsidRPr="001259CF">
        <w:rPr>
          <w:rFonts w:ascii="標楷體" w:eastAsia="標楷體" w:hAnsi="標楷體"/>
        </w:rPr>
        <w:t>本校授予之碩士在職專班碩士學位撤銷應依本學則第五十六條第六至九項規定辦理。</w:t>
      </w:r>
    </w:p>
    <w:p w:rsidR="000125E5" w:rsidRPr="001259CF" w:rsidRDefault="00780FFC" w:rsidP="00DF72BF">
      <w:pPr>
        <w:snapToGrid w:val="0"/>
        <w:spacing w:line="440" w:lineRule="exact"/>
        <w:ind w:left="1246" w:firstLine="446"/>
        <w:jc w:val="both"/>
        <w:rPr>
          <w:rFonts w:ascii="標楷體" w:eastAsia="標楷體" w:hAnsi="標楷體"/>
        </w:rPr>
      </w:pPr>
      <w:r w:rsidRPr="001259CF">
        <w:rPr>
          <w:rFonts w:ascii="標楷體" w:eastAsia="標楷體" w:hAnsi="標楷體"/>
        </w:rPr>
        <w:t>本條第四項所授予之碩士學位中文、英文名稱、授予要件、學位證書頒給及註記等規定，須由各學系（所、學位學程）擬定後，經系（所、學位學程）務會議及院務會議通過，提報教務會議審議通過後公告實施。</w:t>
      </w:r>
    </w:p>
    <w:p w:rsidR="000125E5" w:rsidRPr="001259CF" w:rsidRDefault="00780FFC" w:rsidP="00DF72BF">
      <w:pPr>
        <w:snapToGrid w:val="0"/>
        <w:spacing w:line="440" w:lineRule="exact"/>
        <w:ind w:left="1246" w:firstLine="446"/>
        <w:jc w:val="both"/>
        <w:rPr>
          <w:rFonts w:ascii="標楷體" w:eastAsia="標楷體" w:hAnsi="標楷體"/>
        </w:rPr>
      </w:pPr>
      <w:r w:rsidRPr="001259CF">
        <w:rPr>
          <w:rFonts w:ascii="標楷體" w:eastAsia="標楷體" w:hAnsi="標楷體"/>
        </w:rPr>
        <w:t>碩士在職專班研究生不得申請轉系所。</w:t>
      </w:r>
    </w:p>
    <w:p w:rsidR="000125E5" w:rsidRPr="001259CF" w:rsidRDefault="00780FFC" w:rsidP="00DF72BF">
      <w:pPr>
        <w:snapToGrid w:val="0"/>
        <w:spacing w:line="440" w:lineRule="exact"/>
        <w:ind w:left="1246" w:right="-60" w:firstLine="446"/>
        <w:jc w:val="both"/>
        <w:rPr>
          <w:rFonts w:ascii="標楷體" w:eastAsia="標楷體" w:hAnsi="標楷體"/>
        </w:rPr>
      </w:pPr>
      <w:r w:rsidRPr="001259CF">
        <w:rPr>
          <w:rFonts w:ascii="標楷體" w:eastAsia="標楷體" w:hAnsi="標楷體"/>
        </w:rPr>
        <w:t>本條第四項所授予碩士學位，採計為畢業學分之遠距教學課程學分數，不得超過畢業總學分數二分之一。但經教育部專案核准數位學習碩士在職專班與境外地區招收境外學生之碩士在職專班不受本項限制，惟學生學位證書應附記授課方式為遠距教學，並加註遠距教學課程學分數。</w:t>
      </w:r>
    </w:p>
    <w:p w:rsidR="000125E5" w:rsidRPr="001259CF" w:rsidRDefault="00780FFC" w:rsidP="00DF72BF">
      <w:pPr>
        <w:snapToGrid w:val="0"/>
        <w:spacing w:line="440" w:lineRule="exact"/>
        <w:ind w:left="1231" w:firstLine="468"/>
        <w:jc w:val="both"/>
      </w:pPr>
      <w:r w:rsidRPr="001259CF">
        <w:rPr>
          <w:rFonts w:ascii="標楷體" w:eastAsia="標楷體" w:hAnsi="標楷體"/>
        </w:rPr>
        <w:t>磨課師課程學分數採計為畢業學分數上限，依本學則第四十條第十二項規定辦理。</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四</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其</w:t>
      </w:r>
      <w:r w:rsidRPr="001259CF">
        <w:rPr>
          <w:rFonts w:eastAsia="標楷體"/>
        </w:rPr>
        <w:t xml:space="preserve">    </w:t>
      </w:r>
      <w:r w:rsidRPr="001259CF">
        <w:rPr>
          <w:rFonts w:eastAsia="標楷體" w:cs="標楷體"/>
        </w:rPr>
        <w:t>他</w:t>
      </w:r>
    </w:p>
    <w:p w:rsidR="000125E5" w:rsidRPr="001259CF" w:rsidRDefault="00780FFC" w:rsidP="00DF72BF">
      <w:pPr>
        <w:snapToGrid w:val="0"/>
        <w:spacing w:line="440" w:lineRule="exact"/>
        <w:jc w:val="both"/>
      </w:pPr>
      <w:r w:rsidRPr="001259CF">
        <w:rPr>
          <w:rFonts w:eastAsia="標楷體" w:cs="標楷體"/>
        </w:rPr>
        <w:t>第七十二條</w:t>
      </w:r>
      <w:r w:rsidRPr="001259CF">
        <w:rPr>
          <w:rFonts w:eastAsia="標楷體"/>
        </w:rPr>
        <w:t xml:space="preserve">    </w:t>
      </w:r>
      <w:r w:rsidRPr="001259CF">
        <w:rPr>
          <w:rFonts w:eastAsia="標楷體" w:cs="標楷體"/>
        </w:rPr>
        <w:t>本章無特別規定者，準用第二、三、四章有關之規定。</w:t>
      </w:r>
    </w:p>
    <w:p w:rsidR="000125E5" w:rsidRPr="001259CF" w:rsidRDefault="00780FFC" w:rsidP="00DF72BF">
      <w:pPr>
        <w:snapToGrid w:val="0"/>
        <w:spacing w:line="440" w:lineRule="exact"/>
        <w:jc w:val="both"/>
        <w:rPr>
          <w:rFonts w:eastAsia="標楷體"/>
        </w:rPr>
      </w:pPr>
      <w:r w:rsidRPr="001259CF">
        <w:rPr>
          <w:rFonts w:eastAsia="標楷體"/>
        </w:rPr>
        <w:t xml:space="preserve">                                                                     </w:t>
      </w:r>
    </w:p>
    <w:p w:rsidR="000125E5" w:rsidRPr="001259CF" w:rsidRDefault="00780FFC" w:rsidP="00DF72BF">
      <w:pPr>
        <w:snapToGrid w:val="0"/>
        <w:spacing w:line="440" w:lineRule="exact"/>
        <w:jc w:val="both"/>
      </w:pPr>
      <w:r w:rsidRPr="001259CF">
        <w:rPr>
          <w:rFonts w:eastAsia="標楷體" w:cs="標楷體"/>
        </w:rPr>
        <w:t>第六章　產業碩士專班</w:t>
      </w:r>
    </w:p>
    <w:p w:rsidR="000125E5" w:rsidRPr="001259CF" w:rsidRDefault="00780FFC" w:rsidP="00DF72BF">
      <w:pPr>
        <w:snapToGrid w:val="0"/>
        <w:spacing w:line="440" w:lineRule="exact"/>
        <w:ind w:left="1701" w:hanging="1701"/>
        <w:jc w:val="both"/>
        <w:rPr>
          <w:rFonts w:eastAsia="標楷體"/>
        </w:rPr>
      </w:pPr>
      <w:r w:rsidRPr="001259CF">
        <w:rPr>
          <w:rFonts w:eastAsia="標楷體"/>
        </w:rPr>
        <w:t xml:space="preserve">                                                                     </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一</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入</w:t>
      </w:r>
      <w:r w:rsidRPr="001259CF">
        <w:rPr>
          <w:rFonts w:eastAsia="標楷體"/>
        </w:rPr>
        <w:t xml:space="preserve">     </w:t>
      </w:r>
      <w:r w:rsidRPr="001259CF">
        <w:rPr>
          <w:rFonts w:eastAsia="標楷體" w:cs="標楷體"/>
        </w:rPr>
        <w:t>學</w:t>
      </w:r>
    </w:p>
    <w:p w:rsidR="000125E5" w:rsidRPr="001259CF" w:rsidRDefault="00780FFC" w:rsidP="00DF72BF">
      <w:pPr>
        <w:snapToGrid w:val="0"/>
        <w:spacing w:line="440" w:lineRule="exact"/>
        <w:ind w:left="1200" w:right="-72" w:hanging="1200"/>
        <w:jc w:val="both"/>
      </w:pPr>
      <w:r w:rsidRPr="001259CF">
        <w:rPr>
          <w:rFonts w:eastAsia="標楷體" w:cs="標楷體"/>
        </w:rPr>
        <w:t>第七十三條</w:t>
      </w:r>
      <w:r w:rsidRPr="001259CF">
        <w:rPr>
          <w:rFonts w:eastAsia="標楷體"/>
        </w:rPr>
        <w:t xml:space="preserve">    </w:t>
      </w:r>
      <w:r w:rsidRPr="001259CF">
        <w:rPr>
          <w:rFonts w:eastAsia="標楷體" w:cs="標楷體"/>
        </w:rPr>
        <w:t>凡於國內經教育部立案之大學或獨立學院畢業，或符合教育部採認規定之國外大學或獨立學院畢業，取得學士學位，或符合入學大學同等學力認定標準中有關碩士班報考資格規定，經本校考試錄取，得入本校各產業碩士專班就讀。</w:t>
      </w:r>
    </w:p>
    <w:p w:rsidR="000125E5" w:rsidRPr="001259CF" w:rsidRDefault="00780FFC" w:rsidP="00DF72BF">
      <w:pPr>
        <w:snapToGrid w:val="0"/>
        <w:spacing w:line="440" w:lineRule="exact"/>
        <w:ind w:left="1200" w:right="-72" w:firstLine="480"/>
        <w:jc w:val="both"/>
      </w:pPr>
      <w:r w:rsidRPr="001259CF">
        <w:rPr>
          <w:rFonts w:eastAsia="標楷體" w:cs="標楷體"/>
        </w:rPr>
        <w:t>依前項規定錄取之學生，於驗證報到或註冊時應與合作企業或本校簽訂相關權利義務合約，方得入學，惟簽約之時程應依本校招生規定或簡章辦理，本校招生規定經招生委員會通過，並報教育部核定後實施；招生簡章經本校招生委員會通過後實施。</w:t>
      </w:r>
    </w:p>
    <w:p w:rsidR="000125E5" w:rsidRPr="001259CF" w:rsidRDefault="00780FFC" w:rsidP="00DF72BF">
      <w:pPr>
        <w:snapToGrid w:val="0"/>
        <w:spacing w:line="440" w:lineRule="exact"/>
        <w:ind w:left="1200" w:right="-24" w:firstLine="480"/>
        <w:jc w:val="both"/>
      </w:pPr>
      <w:r w:rsidRPr="001259CF">
        <w:rPr>
          <w:rFonts w:eastAsia="標楷體" w:cs="標楷體"/>
        </w:rPr>
        <w:t>本章各條文所稱產業碩士專班，包含在</w:t>
      </w:r>
      <w:r w:rsidRPr="001259CF">
        <w:rPr>
          <w:rFonts w:eastAsia="標楷體"/>
        </w:rPr>
        <w:t>99</w:t>
      </w:r>
      <w:r w:rsidRPr="001259CF">
        <w:rPr>
          <w:rFonts w:eastAsia="標楷體" w:cs="標楷體"/>
        </w:rPr>
        <w:t>年</w:t>
      </w:r>
      <w:r w:rsidRPr="001259CF">
        <w:rPr>
          <w:rFonts w:eastAsia="標楷體"/>
        </w:rPr>
        <w:t>8</w:t>
      </w:r>
      <w:r w:rsidRPr="001259CF">
        <w:rPr>
          <w:rFonts w:eastAsia="標楷體" w:cs="標楷體"/>
        </w:rPr>
        <w:t>月</w:t>
      </w:r>
      <w:r w:rsidRPr="001259CF">
        <w:rPr>
          <w:rFonts w:eastAsia="標楷體"/>
        </w:rPr>
        <w:t>29</w:t>
      </w:r>
      <w:r w:rsidRPr="001259CF">
        <w:rPr>
          <w:rFonts w:eastAsia="標楷體" w:cs="標楷體"/>
        </w:rPr>
        <w:t>日以前成立之產業研發碩</w:t>
      </w:r>
      <w:r w:rsidRPr="001259CF">
        <w:rPr>
          <w:rFonts w:eastAsia="標楷體" w:cs="標楷體"/>
        </w:rPr>
        <w:lastRenderedPageBreak/>
        <w:t>士專班與</w:t>
      </w:r>
      <w:r w:rsidRPr="001259CF">
        <w:rPr>
          <w:rFonts w:eastAsia="標楷體"/>
        </w:rPr>
        <w:t>99</w:t>
      </w:r>
      <w:r w:rsidRPr="001259CF">
        <w:rPr>
          <w:rFonts w:eastAsia="標楷體" w:cs="標楷體"/>
        </w:rPr>
        <w:t>年</w:t>
      </w:r>
      <w:r w:rsidRPr="001259CF">
        <w:rPr>
          <w:rFonts w:eastAsia="標楷體"/>
        </w:rPr>
        <w:t>8</w:t>
      </w:r>
      <w:r w:rsidRPr="001259CF">
        <w:rPr>
          <w:rFonts w:eastAsia="標楷體" w:cs="標楷體"/>
        </w:rPr>
        <w:t>月</w:t>
      </w:r>
      <w:r w:rsidRPr="001259CF">
        <w:rPr>
          <w:rFonts w:eastAsia="標楷體"/>
        </w:rPr>
        <w:t>30</w:t>
      </w:r>
      <w:r w:rsidRPr="001259CF">
        <w:rPr>
          <w:rFonts w:eastAsia="標楷體" w:cs="標楷體"/>
        </w:rPr>
        <w:t>日以後成立之產業碩士專班。</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二</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修業規定與選課</w:t>
      </w:r>
    </w:p>
    <w:p w:rsidR="000125E5" w:rsidRPr="001259CF" w:rsidRDefault="00780FFC" w:rsidP="00DF72BF">
      <w:pPr>
        <w:snapToGrid w:val="0"/>
        <w:spacing w:line="440" w:lineRule="exact"/>
        <w:ind w:left="1200" w:hanging="1200"/>
        <w:jc w:val="both"/>
        <w:rPr>
          <w:rFonts w:ascii="標楷體" w:eastAsia="標楷體" w:hAnsi="標楷體"/>
        </w:rPr>
      </w:pPr>
      <w:r w:rsidRPr="001259CF">
        <w:rPr>
          <w:rFonts w:ascii="標楷體" w:eastAsia="標楷體" w:hAnsi="標楷體"/>
        </w:rPr>
        <w:t>第七十四條    產業碩士專班修業期限為一至四年，惟以不超過二年為原則，學生所修學分總數至少二十四學分，惟各專班得視實際需要酌予提高。</w:t>
      </w:r>
    </w:p>
    <w:p w:rsidR="000125E5" w:rsidRPr="001259CF" w:rsidRDefault="00780FFC" w:rsidP="00DF72BF">
      <w:pPr>
        <w:snapToGrid w:val="0"/>
        <w:spacing w:line="440" w:lineRule="exact"/>
        <w:ind w:left="1188" w:firstLine="490"/>
        <w:jc w:val="both"/>
        <w:rPr>
          <w:rFonts w:ascii="標楷體" w:eastAsia="標楷體" w:hAnsi="標楷體"/>
        </w:rPr>
      </w:pPr>
      <w:r w:rsidRPr="001259CF">
        <w:rPr>
          <w:rFonts w:ascii="標楷體" w:eastAsia="標楷體" w:hAnsi="標楷體"/>
        </w:rPr>
        <w:t>前項學分不包括畢業論文。</w:t>
      </w:r>
    </w:p>
    <w:p w:rsidR="000125E5" w:rsidRPr="001259CF" w:rsidRDefault="00780FFC" w:rsidP="00DF72BF">
      <w:pPr>
        <w:snapToGrid w:val="0"/>
        <w:spacing w:line="440" w:lineRule="exact"/>
        <w:ind w:left="1188" w:right="-24" w:firstLine="490"/>
        <w:jc w:val="both"/>
        <w:rPr>
          <w:rFonts w:ascii="標楷體" w:eastAsia="標楷體" w:hAnsi="標楷體"/>
        </w:rPr>
      </w:pPr>
      <w:r w:rsidRPr="001259CF">
        <w:rPr>
          <w:rFonts w:ascii="標楷體" w:eastAsia="標楷體" w:hAnsi="標楷體"/>
        </w:rPr>
        <w:t>產業碩士專班研究生符合本學則第五十五條有關畢業條件規定，由本校授予碩士學位，其學位證書得加註專班名稱，並自107學年度第2學期起畢業之研究生開始適用。</w:t>
      </w:r>
    </w:p>
    <w:p w:rsidR="000125E5" w:rsidRPr="001259CF" w:rsidRDefault="00780FFC" w:rsidP="00DF72BF">
      <w:pPr>
        <w:snapToGrid w:val="0"/>
        <w:spacing w:line="440" w:lineRule="exact"/>
        <w:ind w:left="1188" w:firstLine="490"/>
        <w:jc w:val="both"/>
        <w:rPr>
          <w:rFonts w:ascii="標楷體" w:eastAsia="標楷體" w:hAnsi="標楷體"/>
        </w:rPr>
      </w:pPr>
      <w:r w:rsidRPr="001259CF">
        <w:rPr>
          <w:rFonts w:ascii="標楷體" w:eastAsia="標楷體" w:hAnsi="標楷體"/>
        </w:rPr>
        <w:t>本校授予之產業碩士專班之碩士學位撤銷應依本學則第五十六條第六至九項規定辦理。</w:t>
      </w:r>
    </w:p>
    <w:p w:rsidR="000125E5" w:rsidRPr="001259CF" w:rsidRDefault="00780FFC" w:rsidP="00DF72BF">
      <w:pPr>
        <w:snapToGrid w:val="0"/>
        <w:spacing w:line="440" w:lineRule="exact"/>
        <w:ind w:left="1217" w:right="-55" w:firstLine="514"/>
        <w:jc w:val="both"/>
        <w:rPr>
          <w:rFonts w:ascii="標楷體" w:eastAsia="標楷體" w:hAnsi="標楷體"/>
        </w:rPr>
      </w:pPr>
      <w:r w:rsidRPr="001259CF">
        <w:rPr>
          <w:rFonts w:ascii="標楷體" w:eastAsia="標楷體" w:hAnsi="標楷體"/>
        </w:rPr>
        <w:t>本條第三項所授予之碩士學位中文、英文名稱、授予要件、學位證書頒給及註記等規定，須由各學系（所、學位學程）擬定後，經系（所、學位學程）務會議及院務會議通過，提報教務會議審議通過後公告實施。</w:t>
      </w:r>
    </w:p>
    <w:p w:rsidR="000125E5" w:rsidRPr="001259CF" w:rsidRDefault="00780FFC" w:rsidP="00DF72BF">
      <w:pPr>
        <w:snapToGrid w:val="0"/>
        <w:spacing w:line="440" w:lineRule="exact"/>
        <w:ind w:left="1200" w:firstLine="463"/>
        <w:jc w:val="both"/>
        <w:rPr>
          <w:rFonts w:ascii="標楷體" w:eastAsia="標楷體" w:hAnsi="標楷體"/>
        </w:rPr>
      </w:pPr>
      <w:r w:rsidRPr="001259CF">
        <w:rPr>
          <w:rFonts w:ascii="標楷體" w:eastAsia="標楷體" w:hAnsi="標楷體"/>
        </w:rPr>
        <w:t>產業碩士專班研究生不得申請轉系所。</w:t>
      </w:r>
    </w:p>
    <w:p w:rsidR="000125E5" w:rsidRPr="001259CF" w:rsidRDefault="00780FFC" w:rsidP="00DF72BF">
      <w:pPr>
        <w:snapToGrid w:val="0"/>
        <w:spacing w:line="440" w:lineRule="exact"/>
        <w:ind w:left="1200" w:hanging="1200"/>
        <w:jc w:val="both"/>
      </w:pPr>
      <w:r w:rsidRPr="001259CF">
        <w:rPr>
          <w:rFonts w:eastAsia="標楷體" w:cs="標楷體"/>
        </w:rPr>
        <w:t>第七十五條</w:t>
      </w:r>
      <w:r w:rsidRPr="001259CF">
        <w:rPr>
          <w:rFonts w:eastAsia="標楷體"/>
        </w:rPr>
        <w:t xml:space="preserve">    </w:t>
      </w:r>
      <w:r w:rsidRPr="001259CF">
        <w:rPr>
          <w:rFonts w:eastAsia="標楷體" w:cs="標楷體"/>
        </w:rPr>
        <w:t>產業碩士專班研究生選課，應依本校學生選課要點規定辦理，其要點另訂之，經教務會議通過後實施。</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三</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休退學相關特殊規定</w:t>
      </w:r>
    </w:p>
    <w:p w:rsidR="000125E5" w:rsidRPr="001259CF" w:rsidRDefault="00780FFC" w:rsidP="00DF72BF">
      <w:pPr>
        <w:snapToGrid w:val="0"/>
        <w:spacing w:line="440" w:lineRule="exact"/>
        <w:jc w:val="both"/>
      </w:pPr>
      <w:r w:rsidRPr="001259CF">
        <w:rPr>
          <w:rFonts w:eastAsia="標楷體" w:cs="標楷體"/>
        </w:rPr>
        <w:t>第七十六條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產業碩士專班錄取生不得申請保留入學資格。</w:t>
      </w:r>
    </w:p>
    <w:p w:rsidR="000125E5" w:rsidRPr="001259CF" w:rsidRDefault="00780FFC" w:rsidP="00DF72BF">
      <w:pPr>
        <w:snapToGrid w:val="0"/>
        <w:spacing w:line="440" w:lineRule="exact"/>
        <w:ind w:left="1200" w:firstLine="480"/>
        <w:jc w:val="both"/>
      </w:pPr>
      <w:r w:rsidRPr="001259CF">
        <w:rPr>
          <w:rFonts w:eastAsia="標楷體" w:cs="標楷體"/>
        </w:rPr>
        <w:t>前項學生入學後中途休、退學者，該生應負擔合作企業對其已補助經費之賠償責任。</w:t>
      </w:r>
    </w:p>
    <w:p w:rsidR="000125E5" w:rsidRPr="001259CF" w:rsidRDefault="00780FFC" w:rsidP="00DF72BF">
      <w:pPr>
        <w:snapToGrid w:val="0"/>
        <w:spacing w:line="440" w:lineRule="exact"/>
        <w:ind w:left="1200" w:firstLine="480"/>
        <w:jc w:val="both"/>
      </w:pPr>
      <w:r w:rsidRPr="001259CF">
        <w:rPr>
          <w:rFonts w:eastAsia="標楷體" w:cs="標楷體"/>
        </w:rPr>
        <w:t>如因非自願性因素需暫時休學，則不受本條第二項規定之限制，惟應經本校與合作企業同意後始得辦理。</w:t>
      </w:r>
    </w:p>
    <w:p w:rsidR="000125E5" w:rsidRPr="001259CF" w:rsidRDefault="00780FFC" w:rsidP="00DF72BF">
      <w:pPr>
        <w:snapToGrid w:val="0"/>
        <w:spacing w:line="440" w:lineRule="exact"/>
        <w:jc w:val="both"/>
      </w:pPr>
      <w:r w:rsidRPr="001259CF">
        <w:rPr>
          <w:rFonts w:eastAsia="標楷體" w:cs="標楷體"/>
        </w:rPr>
        <w:t>第</w:t>
      </w:r>
      <w:r w:rsidRPr="001259CF">
        <w:rPr>
          <w:rFonts w:eastAsia="標楷體"/>
        </w:rPr>
        <w:t xml:space="preserve"> </w:t>
      </w:r>
      <w:r w:rsidRPr="001259CF">
        <w:rPr>
          <w:rFonts w:eastAsia="標楷體" w:cs="標楷體"/>
        </w:rPr>
        <w:t>四</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畢業後未盡義務之罰則</w:t>
      </w:r>
    </w:p>
    <w:p w:rsidR="000125E5" w:rsidRPr="001259CF" w:rsidRDefault="00780FFC" w:rsidP="00DF72BF">
      <w:pPr>
        <w:snapToGrid w:val="0"/>
        <w:spacing w:line="440" w:lineRule="exact"/>
        <w:ind w:left="1200" w:hanging="1200"/>
        <w:jc w:val="both"/>
      </w:pPr>
      <w:r w:rsidRPr="001259CF">
        <w:rPr>
          <w:rFonts w:eastAsia="標楷體" w:cs="標楷體"/>
        </w:rPr>
        <w:t>第七十七條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畢業後未依約就業之學生，應負擔合作企業損失之賠償責任，其賠償原則應明訂於招生簡章中。</w:t>
      </w:r>
    </w:p>
    <w:p w:rsidR="000125E5" w:rsidRPr="001259CF" w:rsidRDefault="00780FFC" w:rsidP="00DF72BF">
      <w:pPr>
        <w:snapToGrid w:val="0"/>
        <w:spacing w:line="440" w:lineRule="exact"/>
        <w:ind w:left="960" w:hanging="960"/>
        <w:jc w:val="both"/>
      </w:pPr>
      <w:r w:rsidRPr="001259CF">
        <w:rPr>
          <w:rFonts w:eastAsia="標楷體" w:cs="標楷體"/>
        </w:rPr>
        <w:t>第</w:t>
      </w:r>
      <w:r w:rsidRPr="001259CF">
        <w:rPr>
          <w:rFonts w:eastAsia="標楷體"/>
        </w:rPr>
        <w:t xml:space="preserve"> </w:t>
      </w:r>
      <w:r w:rsidRPr="001259CF">
        <w:rPr>
          <w:rFonts w:eastAsia="標楷體" w:cs="標楷體"/>
        </w:rPr>
        <w:t>五</w:t>
      </w:r>
      <w:r w:rsidRPr="001259CF">
        <w:rPr>
          <w:rFonts w:eastAsia="標楷體"/>
        </w:rPr>
        <w:t xml:space="preserve"> </w:t>
      </w:r>
      <w:r w:rsidRPr="001259CF">
        <w:rPr>
          <w:rFonts w:eastAsia="標楷體" w:cs="標楷體"/>
        </w:rPr>
        <w:t>節</w:t>
      </w:r>
      <w:r w:rsidRPr="001259CF">
        <w:rPr>
          <w:rFonts w:eastAsia="標楷體"/>
        </w:rPr>
        <w:t xml:space="preserve">     </w:t>
      </w:r>
      <w:r w:rsidRPr="001259CF">
        <w:rPr>
          <w:rFonts w:eastAsia="標楷體" w:cs="標楷體"/>
        </w:rPr>
        <w:t>其他</w:t>
      </w:r>
    </w:p>
    <w:p w:rsidR="000125E5" w:rsidRPr="001259CF" w:rsidRDefault="00780FFC" w:rsidP="00DF72BF">
      <w:pPr>
        <w:snapToGrid w:val="0"/>
        <w:spacing w:line="440" w:lineRule="exact"/>
        <w:jc w:val="both"/>
      </w:pPr>
      <w:r w:rsidRPr="001259CF">
        <w:rPr>
          <w:rFonts w:eastAsia="標楷體" w:cs="標楷體"/>
        </w:rPr>
        <w:t>第七十八條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本章無特別規定者，準用第二、三、四、五章有關之規定。</w:t>
      </w:r>
    </w:p>
    <w:p w:rsidR="000125E5" w:rsidRPr="001259CF" w:rsidRDefault="00780FFC" w:rsidP="00DF72BF">
      <w:pPr>
        <w:snapToGrid w:val="0"/>
        <w:spacing w:line="440" w:lineRule="exact"/>
        <w:jc w:val="both"/>
        <w:rPr>
          <w:rFonts w:eastAsia="標楷體"/>
        </w:rPr>
      </w:pPr>
      <w:r w:rsidRPr="001259CF">
        <w:rPr>
          <w:rFonts w:eastAsia="標楷體"/>
        </w:rPr>
        <w:t xml:space="preserve">                                                                     </w:t>
      </w:r>
    </w:p>
    <w:p w:rsidR="000125E5" w:rsidRPr="001259CF" w:rsidRDefault="00780FFC" w:rsidP="00DF72BF">
      <w:pPr>
        <w:snapToGrid w:val="0"/>
        <w:spacing w:line="440" w:lineRule="exact"/>
        <w:ind w:firstLine="240"/>
        <w:jc w:val="both"/>
      </w:pPr>
      <w:r w:rsidRPr="001259CF">
        <w:rPr>
          <w:rFonts w:eastAsia="標楷體" w:cs="標楷體"/>
        </w:rPr>
        <w:t>第七章　學生申訴</w:t>
      </w:r>
    </w:p>
    <w:p w:rsidR="000125E5" w:rsidRPr="001259CF" w:rsidRDefault="00780FFC" w:rsidP="00DF72BF">
      <w:pPr>
        <w:snapToGrid w:val="0"/>
        <w:spacing w:line="440" w:lineRule="exact"/>
        <w:jc w:val="both"/>
        <w:rPr>
          <w:rFonts w:eastAsia="標楷體"/>
        </w:rPr>
      </w:pPr>
      <w:r w:rsidRPr="001259CF">
        <w:rPr>
          <w:rFonts w:eastAsia="標楷體"/>
        </w:rPr>
        <w:t xml:space="preserve">                                                                     </w:t>
      </w:r>
    </w:p>
    <w:p w:rsidR="000125E5" w:rsidRPr="001259CF" w:rsidRDefault="00780FFC" w:rsidP="00DF72BF">
      <w:pPr>
        <w:snapToGrid w:val="0"/>
        <w:spacing w:line="440" w:lineRule="exact"/>
        <w:ind w:left="1200" w:hanging="1200"/>
        <w:jc w:val="both"/>
      </w:pPr>
      <w:r w:rsidRPr="001259CF">
        <w:rPr>
          <w:rFonts w:eastAsia="標楷體" w:cs="標楷體"/>
        </w:rPr>
        <w:t>第七十九條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學校對學生所為行政處分或其他公權力措施，學生認為有違法或不當並侵害學生受教育權或其他基本權利，得依本校學生申訴相關辦法規定提出申訴。</w:t>
      </w:r>
    </w:p>
    <w:p w:rsidR="000125E5" w:rsidRPr="001259CF" w:rsidRDefault="00780FFC" w:rsidP="00DF72BF">
      <w:pPr>
        <w:snapToGrid w:val="0"/>
        <w:spacing w:line="440" w:lineRule="exact"/>
        <w:ind w:firstLine="1680"/>
        <w:jc w:val="both"/>
      </w:pPr>
      <w:r w:rsidRPr="001259CF">
        <w:rPr>
          <w:rFonts w:eastAsia="標楷體" w:cs="標楷體"/>
        </w:rPr>
        <w:lastRenderedPageBreak/>
        <w:t>學生申訴相關辦法需報教育部核定後實施。</w:t>
      </w:r>
    </w:p>
    <w:p w:rsidR="000125E5" w:rsidRPr="001259CF" w:rsidRDefault="00780FFC" w:rsidP="00DF72BF">
      <w:pPr>
        <w:snapToGrid w:val="0"/>
        <w:spacing w:line="440" w:lineRule="exact"/>
        <w:jc w:val="both"/>
        <w:rPr>
          <w:rFonts w:eastAsia="標楷體"/>
        </w:rPr>
      </w:pPr>
      <w:r w:rsidRPr="001259CF">
        <w:rPr>
          <w:rFonts w:eastAsia="標楷體"/>
        </w:rPr>
        <w:t xml:space="preserve">                                                                     </w:t>
      </w:r>
    </w:p>
    <w:p w:rsidR="000125E5" w:rsidRPr="001259CF" w:rsidRDefault="00780FFC" w:rsidP="00DF72BF">
      <w:pPr>
        <w:snapToGrid w:val="0"/>
        <w:spacing w:line="440" w:lineRule="exact"/>
        <w:ind w:firstLine="240"/>
        <w:jc w:val="both"/>
      </w:pPr>
      <w:r w:rsidRPr="001259CF">
        <w:rPr>
          <w:rFonts w:eastAsia="標楷體" w:cs="標楷體"/>
        </w:rPr>
        <w:t>第八章　附</w:t>
      </w:r>
      <w:r w:rsidRPr="001259CF">
        <w:rPr>
          <w:rFonts w:eastAsia="標楷體"/>
        </w:rPr>
        <w:t xml:space="preserve">    </w:t>
      </w:r>
      <w:r w:rsidRPr="001259CF">
        <w:rPr>
          <w:rFonts w:eastAsia="標楷體" w:cs="標楷體"/>
        </w:rPr>
        <w:t>則</w:t>
      </w:r>
    </w:p>
    <w:p w:rsidR="000125E5" w:rsidRPr="001259CF" w:rsidRDefault="00780FFC" w:rsidP="00DF72BF">
      <w:pPr>
        <w:snapToGrid w:val="0"/>
        <w:spacing w:line="440" w:lineRule="exact"/>
        <w:jc w:val="both"/>
        <w:rPr>
          <w:rFonts w:eastAsia="標楷體"/>
        </w:rPr>
      </w:pPr>
      <w:r w:rsidRPr="001259CF">
        <w:rPr>
          <w:rFonts w:eastAsia="標楷體"/>
        </w:rPr>
        <w:t xml:space="preserve">                                                                     </w:t>
      </w:r>
    </w:p>
    <w:p w:rsidR="000125E5" w:rsidRPr="001259CF" w:rsidRDefault="00780FFC" w:rsidP="00DF72BF">
      <w:pPr>
        <w:snapToGrid w:val="0"/>
        <w:spacing w:line="440" w:lineRule="exact"/>
        <w:ind w:left="1200" w:hanging="1200"/>
        <w:jc w:val="both"/>
      </w:pPr>
      <w:r w:rsidRPr="001259CF">
        <w:rPr>
          <w:rFonts w:eastAsia="標楷體" w:cs="標楷體"/>
        </w:rPr>
        <w:t>第</w:t>
      </w:r>
      <w:r w:rsidRPr="001259CF">
        <w:rPr>
          <w:rFonts w:eastAsia="標楷體"/>
        </w:rPr>
        <w:t xml:space="preserve"> </w:t>
      </w:r>
      <w:r w:rsidRPr="001259CF">
        <w:rPr>
          <w:rFonts w:eastAsia="標楷體" w:cs="標楷體"/>
        </w:rPr>
        <w:t>八十</w:t>
      </w:r>
      <w:r w:rsidRPr="001259CF">
        <w:rPr>
          <w:rFonts w:eastAsia="標楷體"/>
        </w:rPr>
        <w:t xml:space="preserve"> </w:t>
      </w:r>
      <w:r w:rsidRPr="001259CF">
        <w:rPr>
          <w:rFonts w:eastAsia="標楷體" w:cs="標楷體"/>
        </w:rPr>
        <w:t>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本校學生學籍資料所登記之學生姓名、出生年月日、一律以身分證所載者為準，入學資格證件所載與身分證所載不符者，應即更正。</w:t>
      </w:r>
    </w:p>
    <w:p w:rsidR="000125E5" w:rsidRPr="001259CF" w:rsidRDefault="00780FFC" w:rsidP="00DF72BF">
      <w:pPr>
        <w:snapToGrid w:val="0"/>
        <w:spacing w:line="440" w:lineRule="exact"/>
        <w:ind w:left="1200" w:hanging="1200"/>
        <w:jc w:val="both"/>
      </w:pPr>
      <w:r w:rsidRPr="001259CF">
        <w:rPr>
          <w:rFonts w:eastAsia="標楷體" w:cs="標楷體"/>
        </w:rPr>
        <w:t>第八十一條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學生在校肄業之院、系、所別，肄業年級與學業成績以及註冊、休學、復學、轉系、轉所、退學、轉學等學籍紀錄，概以教務處各項學籍與成績登記原始表冊為準。</w:t>
      </w:r>
    </w:p>
    <w:p w:rsidR="000125E5" w:rsidRPr="001259CF" w:rsidRDefault="00780FFC" w:rsidP="00DF72BF">
      <w:pPr>
        <w:snapToGrid w:val="0"/>
        <w:spacing w:line="440" w:lineRule="exact"/>
        <w:ind w:left="1200" w:hanging="1200"/>
        <w:jc w:val="both"/>
      </w:pPr>
      <w:r w:rsidRPr="001259CF">
        <w:rPr>
          <w:rFonts w:eastAsia="標楷體" w:cs="標楷體"/>
        </w:rPr>
        <w:t>第八十二條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在校學生及畢</w:t>
      </w:r>
      <w:r w:rsidRPr="001259CF">
        <w:rPr>
          <w:rFonts w:eastAsia="標楷體"/>
        </w:rPr>
        <w:t>(</w:t>
      </w:r>
      <w:r w:rsidRPr="001259CF">
        <w:rPr>
          <w:rFonts w:eastAsia="標楷體" w:cs="標楷體"/>
        </w:rPr>
        <w:t>肄</w:t>
      </w:r>
      <w:r w:rsidRPr="001259CF">
        <w:rPr>
          <w:rFonts w:eastAsia="標楷體"/>
        </w:rPr>
        <w:t>)</w:t>
      </w:r>
      <w:r w:rsidRPr="001259CF">
        <w:rPr>
          <w:rFonts w:eastAsia="標楷體" w:cs="標楷體"/>
        </w:rPr>
        <w:t>業校友申請更改姓名或出生年月日者，應檢附戶政機關發給之有關證件，報經教務處核准後更正。</w:t>
      </w:r>
    </w:p>
    <w:p w:rsidR="000125E5" w:rsidRPr="001259CF" w:rsidRDefault="00780FFC" w:rsidP="00DF72BF">
      <w:pPr>
        <w:snapToGrid w:val="0"/>
        <w:spacing w:line="440" w:lineRule="exact"/>
        <w:ind w:left="1701" w:hanging="1701"/>
        <w:jc w:val="both"/>
      </w:pPr>
      <w:r w:rsidRPr="001259CF">
        <w:rPr>
          <w:rFonts w:eastAsia="標楷體" w:cs="標楷體"/>
        </w:rPr>
        <w:t>第八十三條</w:t>
      </w:r>
      <w:r w:rsidR="00DF72BF" w:rsidRPr="001259CF">
        <w:rPr>
          <w:rFonts w:eastAsia="標楷體" w:cs="標楷體" w:hint="eastAsia"/>
        </w:rPr>
        <w:t xml:space="preserve">     </w:t>
      </w:r>
      <w:r w:rsidRPr="001259CF">
        <w:rPr>
          <w:rFonts w:eastAsia="標楷體"/>
        </w:rPr>
        <w:t xml:space="preserve">    </w:t>
      </w:r>
      <w:r w:rsidRPr="001259CF">
        <w:rPr>
          <w:rFonts w:eastAsia="標楷體" w:cs="標楷體"/>
        </w:rPr>
        <w:t>學生在校各種考試試卷應保存一年以備查。</w:t>
      </w:r>
    </w:p>
    <w:p w:rsidR="000125E5" w:rsidRPr="001259CF" w:rsidRDefault="00780FFC" w:rsidP="00DF72BF">
      <w:pPr>
        <w:snapToGrid w:val="0"/>
        <w:spacing w:line="440" w:lineRule="exact"/>
        <w:ind w:left="1198" w:hanging="1212"/>
        <w:jc w:val="both"/>
      </w:pPr>
      <w:r w:rsidRPr="001259CF">
        <w:rPr>
          <w:rFonts w:eastAsia="標楷體" w:cs="標楷體"/>
        </w:rPr>
        <w:t>第八十四條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本學則如有未盡事宜，悉依大學法及其施行細則、學位授予法及其施行細則、大學辦理產業碩士專班計畫審核要點與其他相關教育法令及本校相關規定辦理之。</w:t>
      </w:r>
    </w:p>
    <w:p w:rsidR="000125E5" w:rsidRPr="001259CF" w:rsidRDefault="00780FFC" w:rsidP="00DF72BF">
      <w:pPr>
        <w:snapToGrid w:val="0"/>
        <w:spacing w:line="440" w:lineRule="exact"/>
        <w:ind w:left="1426" w:hanging="1440"/>
        <w:jc w:val="both"/>
      </w:pPr>
      <w:r w:rsidRPr="001259CF">
        <w:rPr>
          <w:rFonts w:eastAsia="標楷體" w:cs="標楷體"/>
        </w:rPr>
        <w:t>第八十五條</w:t>
      </w:r>
      <w:r w:rsidRPr="001259CF">
        <w:rPr>
          <w:rFonts w:eastAsia="標楷體"/>
        </w:rPr>
        <w:t xml:space="preserve">   </w:t>
      </w:r>
      <w:r w:rsidR="00DF72BF" w:rsidRPr="001259CF">
        <w:rPr>
          <w:rFonts w:eastAsia="標楷體" w:hint="eastAsia"/>
        </w:rPr>
        <w:t xml:space="preserve">   </w:t>
      </w:r>
      <w:r w:rsidRPr="001259CF">
        <w:rPr>
          <w:rFonts w:eastAsia="標楷體"/>
        </w:rPr>
        <w:t xml:space="preserve"> </w:t>
      </w:r>
      <w:r w:rsidRPr="001259CF">
        <w:rPr>
          <w:rFonts w:eastAsia="標楷體" w:cs="標楷體"/>
        </w:rPr>
        <w:t>本學則經本校校務會議通過，陳請校長發布，並報教育部備查，修正時亦同。</w:t>
      </w:r>
    </w:p>
    <w:p w:rsidR="000125E5" w:rsidRPr="001259CF" w:rsidRDefault="00780FFC" w:rsidP="00DF72BF">
      <w:pPr>
        <w:snapToGrid w:val="0"/>
        <w:spacing w:line="440" w:lineRule="exact"/>
        <w:ind w:firstLine="1708"/>
        <w:jc w:val="both"/>
        <w:rPr>
          <w:rFonts w:eastAsia="標楷體" w:cs="標楷體"/>
        </w:rPr>
      </w:pPr>
      <w:r w:rsidRPr="001259CF">
        <w:rPr>
          <w:rFonts w:eastAsia="標楷體" w:cs="標楷體"/>
        </w:rPr>
        <w:t>本學則自發布日施行。</w:t>
      </w:r>
    </w:p>
    <w:p w:rsidR="000125E5" w:rsidRPr="001259CF" w:rsidRDefault="000125E5" w:rsidP="00DF72BF">
      <w:pPr>
        <w:snapToGrid w:val="0"/>
        <w:spacing w:line="440" w:lineRule="exact"/>
        <w:jc w:val="both"/>
        <w:rPr>
          <w:rFonts w:eastAsia="標楷體" w:cs="標楷體"/>
        </w:rPr>
      </w:pPr>
    </w:p>
    <w:p w:rsidR="000125E5" w:rsidRPr="001259CF" w:rsidRDefault="000125E5">
      <w:pPr>
        <w:snapToGrid w:val="0"/>
        <w:spacing w:line="440" w:lineRule="exact"/>
        <w:jc w:val="both"/>
        <w:rPr>
          <w:rFonts w:ascii="標楷體" w:eastAsia="標楷體" w:hAnsi="標楷體"/>
          <w:sz w:val="20"/>
          <w:szCs w:val="20"/>
        </w:rPr>
      </w:pPr>
    </w:p>
    <w:p w:rsidR="000125E5" w:rsidRPr="001259CF" w:rsidRDefault="000125E5">
      <w:pPr>
        <w:snapToGrid w:val="0"/>
        <w:spacing w:line="440" w:lineRule="exact"/>
        <w:jc w:val="both"/>
        <w:rPr>
          <w:rFonts w:ascii="標楷體" w:eastAsia="標楷體" w:hAnsi="標楷體"/>
          <w:sz w:val="20"/>
          <w:szCs w:val="20"/>
        </w:rPr>
      </w:pPr>
    </w:p>
    <w:p w:rsidR="000125E5" w:rsidRPr="001259CF" w:rsidRDefault="000125E5">
      <w:pPr>
        <w:snapToGrid w:val="0"/>
        <w:spacing w:line="440" w:lineRule="exact"/>
        <w:jc w:val="both"/>
        <w:rPr>
          <w:rFonts w:ascii="標楷體" w:eastAsia="標楷體" w:hAnsi="標楷體"/>
          <w:sz w:val="20"/>
          <w:szCs w:val="20"/>
        </w:rPr>
      </w:pPr>
    </w:p>
    <w:p w:rsidR="000125E5" w:rsidRPr="001259CF" w:rsidRDefault="000125E5">
      <w:pPr>
        <w:snapToGrid w:val="0"/>
        <w:spacing w:line="440" w:lineRule="exact"/>
        <w:jc w:val="both"/>
        <w:rPr>
          <w:rFonts w:ascii="標楷體" w:eastAsia="標楷體" w:hAnsi="標楷體"/>
          <w:sz w:val="20"/>
          <w:szCs w:val="20"/>
        </w:rPr>
      </w:pPr>
    </w:p>
    <w:p w:rsidR="000125E5" w:rsidRPr="001259CF" w:rsidRDefault="000125E5">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DF72BF" w:rsidRPr="001259CF" w:rsidRDefault="00DF72BF">
      <w:pPr>
        <w:snapToGrid w:val="0"/>
        <w:spacing w:line="440" w:lineRule="exact"/>
        <w:jc w:val="both"/>
        <w:rPr>
          <w:rFonts w:ascii="標楷體" w:eastAsia="標楷體" w:hAnsi="標楷體"/>
          <w:sz w:val="20"/>
          <w:szCs w:val="20"/>
        </w:rPr>
      </w:pPr>
    </w:p>
    <w:p w:rsidR="000125E5" w:rsidRPr="001259CF" w:rsidRDefault="00780FFC">
      <w:pPr>
        <w:snapToGrid w:val="0"/>
        <w:spacing w:line="240" w:lineRule="atLeast"/>
      </w:pPr>
      <w:r w:rsidRPr="001259CF">
        <w:rPr>
          <w:rFonts w:ascii="標楷體" w:eastAsia="標楷體" w:hAnsi="標楷體"/>
          <w:sz w:val="20"/>
          <w:szCs w:val="20"/>
        </w:rPr>
        <w:t>【完整修正歷程】</w:t>
      </w:r>
    </w:p>
    <w:p w:rsidR="000125E5" w:rsidRPr="001259CF" w:rsidRDefault="00780FFC">
      <w:pPr>
        <w:snapToGrid w:val="0"/>
        <w:spacing w:line="240" w:lineRule="atLeast"/>
        <w:jc w:val="both"/>
      </w:pPr>
      <w:r w:rsidRPr="001259CF">
        <w:rPr>
          <w:rFonts w:ascii="標楷體" w:eastAsia="標楷體" w:hAnsi="標楷體"/>
          <w:sz w:val="20"/>
          <w:szCs w:val="20"/>
        </w:rPr>
        <w:t>90</w:t>
      </w:r>
      <w:r w:rsidRPr="001259CF">
        <w:rPr>
          <w:rFonts w:ascii="標楷體" w:eastAsia="標楷體" w:hAnsi="標楷體" w:cs="標楷體"/>
          <w:sz w:val="20"/>
          <w:szCs w:val="20"/>
        </w:rPr>
        <w:t>年</w:t>
      </w:r>
      <w:r w:rsidRPr="001259CF">
        <w:rPr>
          <w:rFonts w:ascii="標楷體" w:eastAsia="標楷體" w:hAnsi="標楷體"/>
          <w:sz w:val="20"/>
          <w:szCs w:val="20"/>
        </w:rPr>
        <w:t>1</w:t>
      </w:r>
      <w:r w:rsidRPr="001259CF">
        <w:rPr>
          <w:rFonts w:ascii="標楷體" w:eastAsia="標楷體" w:hAnsi="標楷體" w:cs="標楷體"/>
          <w:sz w:val="20"/>
          <w:szCs w:val="20"/>
        </w:rPr>
        <w:t>月</w:t>
      </w:r>
      <w:r w:rsidRPr="001259CF">
        <w:rPr>
          <w:rFonts w:ascii="標楷體" w:eastAsia="標楷體" w:hAnsi="標楷體"/>
          <w:sz w:val="20"/>
          <w:szCs w:val="20"/>
        </w:rPr>
        <w:t>30</w:t>
      </w:r>
      <w:r w:rsidRPr="001259CF">
        <w:rPr>
          <w:rFonts w:ascii="標楷體" w:eastAsia="標楷體" w:hAnsi="標楷體" w:cs="標楷體"/>
          <w:sz w:val="20"/>
          <w:szCs w:val="20"/>
        </w:rPr>
        <w:t>日本校第</w:t>
      </w:r>
      <w:r w:rsidRPr="001259CF">
        <w:rPr>
          <w:rFonts w:ascii="標楷體" w:eastAsia="標楷體" w:hAnsi="標楷體"/>
          <w:sz w:val="20"/>
          <w:szCs w:val="20"/>
        </w:rPr>
        <w:t>1</w:t>
      </w:r>
      <w:r w:rsidRPr="001259CF">
        <w:rPr>
          <w:rFonts w:ascii="標楷體" w:eastAsia="標楷體" w:hAnsi="標楷體" w:cs="標楷體"/>
          <w:sz w:val="20"/>
          <w:szCs w:val="20"/>
        </w:rPr>
        <w:t>次校務會議通過</w:t>
      </w:r>
    </w:p>
    <w:p w:rsidR="000125E5" w:rsidRPr="001259CF" w:rsidRDefault="00780FFC">
      <w:pPr>
        <w:snapToGrid w:val="0"/>
        <w:spacing w:line="240" w:lineRule="atLeast"/>
        <w:jc w:val="both"/>
      </w:pPr>
      <w:r w:rsidRPr="001259CF">
        <w:rPr>
          <w:rFonts w:ascii="標楷體" w:eastAsia="標楷體" w:hAnsi="標楷體" w:cs="標楷體"/>
          <w:sz w:val="20"/>
          <w:szCs w:val="20"/>
        </w:rPr>
        <w:lastRenderedPageBreak/>
        <w:t>教育部</w:t>
      </w:r>
      <w:r w:rsidRPr="001259CF">
        <w:rPr>
          <w:rFonts w:ascii="標楷體" w:eastAsia="標楷體" w:hAnsi="標楷體"/>
          <w:sz w:val="20"/>
          <w:szCs w:val="20"/>
        </w:rPr>
        <w:t>90</w:t>
      </w:r>
      <w:r w:rsidRPr="001259CF">
        <w:rPr>
          <w:rFonts w:ascii="標楷體" w:eastAsia="標楷體" w:hAnsi="標楷體" w:cs="標楷體"/>
          <w:sz w:val="20"/>
          <w:szCs w:val="20"/>
        </w:rPr>
        <w:t>年</w:t>
      </w:r>
      <w:r w:rsidRPr="001259CF">
        <w:rPr>
          <w:rFonts w:ascii="標楷體" w:eastAsia="標楷體" w:hAnsi="標楷體"/>
          <w:sz w:val="20"/>
          <w:szCs w:val="20"/>
        </w:rPr>
        <w:t>5</w:t>
      </w:r>
      <w:r w:rsidRPr="001259CF">
        <w:rPr>
          <w:rFonts w:ascii="標楷體" w:eastAsia="標楷體" w:hAnsi="標楷體" w:cs="標楷體"/>
          <w:sz w:val="20"/>
          <w:szCs w:val="20"/>
        </w:rPr>
        <w:t>月</w:t>
      </w:r>
      <w:r w:rsidRPr="001259CF">
        <w:rPr>
          <w:rFonts w:ascii="標楷體" w:eastAsia="標楷體" w:hAnsi="標楷體"/>
          <w:sz w:val="20"/>
          <w:szCs w:val="20"/>
        </w:rPr>
        <w:t>9</w:t>
      </w:r>
      <w:r w:rsidRPr="001259CF">
        <w:rPr>
          <w:rFonts w:ascii="標楷體" w:eastAsia="標楷體" w:hAnsi="標楷體" w:cs="標楷體"/>
          <w:sz w:val="20"/>
          <w:szCs w:val="20"/>
        </w:rPr>
        <w:t>日台</w:t>
      </w:r>
      <w:r w:rsidRPr="001259CF">
        <w:rPr>
          <w:rFonts w:ascii="標楷體" w:eastAsia="標楷體" w:hAnsi="標楷體"/>
          <w:sz w:val="20"/>
          <w:szCs w:val="20"/>
        </w:rPr>
        <w:t>(90)</w:t>
      </w:r>
      <w:r w:rsidRPr="001259CF">
        <w:rPr>
          <w:rFonts w:ascii="標楷體" w:eastAsia="標楷體" w:hAnsi="標楷體" w:cs="標楷體"/>
          <w:sz w:val="20"/>
          <w:szCs w:val="20"/>
        </w:rPr>
        <w:t>高</w:t>
      </w:r>
      <w:r w:rsidRPr="001259CF">
        <w:rPr>
          <w:rFonts w:ascii="標楷體" w:eastAsia="標楷體" w:hAnsi="標楷體"/>
          <w:sz w:val="20"/>
          <w:szCs w:val="20"/>
        </w:rPr>
        <w:t>(</w:t>
      </w:r>
      <w:r w:rsidRPr="001259CF">
        <w:rPr>
          <w:rFonts w:ascii="標楷體" w:eastAsia="標楷體" w:hAnsi="標楷體" w:cs="標楷體"/>
          <w:sz w:val="20"/>
          <w:szCs w:val="20"/>
        </w:rPr>
        <w:t>二</w:t>
      </w:r>
      <w:r w:rsidRPr="001259CF">
        <w:rPr>
          <w:rFonts w:ascii="標楷體" w:eastAsia="標楷體" w:hAnsi="標楷體"/>
          <w:sz w:val="20"/>
          <w:szCs w:val="20"/>
        </w:rPr>
        <w:t>)</w:t>
      </w:r>
      <w:r w:rsidRPr="001259CF">
        <w:rPr>
          <w:rFonts w:ascii="標楷體" w:eastAsia="標楷體" w:hAnsi="標楷體" w:cs="標楷體"/>
          <w:sz w:val="20"/>
          <w:szCs w:val="20"/>
        </w:rPr>
        <w:t>第</w:t>
      </w:r>
      <w:r w:rsidRPr="001259CF">
        <w:rPr>
          <w:rFonts w:ascii="標楷體" w:eastAsia="標楷體" w:hAnsi="標楷體"/>
          <w:sz w:val="20"/>
          <w:szCs w:val="20"/>
        </w:rPr>
        <w:t>90064084</w:t>
      </w:r>
      <w:r w:rsidRPr="001259CF">
        <w:rPr>
          <w:rFonts w:ascii="標楷體" w:eastAsia="標楷體" w:hAnsi="標楷體" w:cs="標楷體"/>
          <w:sz w:val="20"/>
          <w:szCs w:val="20"/>
        </w:rPr>
        <w:t>號函備查</w:t>
      </w:r>
    </w:p>
    <w:p w:rsidR="000125E5" w:rsidRPr="001259CF" w:rsidRDefault="00780FFC">
      <w:pPr>
        <w:snapToGrid w:val="0"/>
        <w:spacing w:line="240" w:lineRule="atLeast"/>
        <w:jc w:val="both"/>
      </w:pPr>
      <w:r w:rsidRPr="001259CF">
        <w:rPr>
          <w:rFonts w:ascii="標楷體" w:eastAsia="標楷體" w:hAnsi="標楷體"/>
          <w:sz w:val="20"/>
          <w:szCs w:val="20"/>
        </w:rPr>
        <w:t>91</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11</w:t>
      </w:r>
      <w:r w:rsidRPr="001259CF">
        <w:rPr>
          <w:rFonts w:ascii="標楷體" w:eastAsia="標楷體" w:hAnsi="標楷體" w:cs="標楷體"/>
          <w:sz w:val="20"/>
          <w:szCs w:val="20"/>
        </w:rPr>
        <w:t>日本校第</w:t>
      </w:r>
      <w:r w:rsidRPr="001259CF">
        <w:rPr>
          <w:rFonts w:ascii="標楷體" w:eastAsia="標楷體" w:hAnsi="標楷體"/>
          <w:sz w:val="20"/>
          <w:szCs w:val="20"/>
        </w:rPr>
        <w:t>5</w:t>
      </w:r>
      <w:r w:rsidRPr="001259CF">
        <w:rPr>
          <w:rFonts w:ascii="標楷體" w:eastAsia="標楷體" w:hAnsi="標楷體" w:cs="標楷體"/>
          <w:sz w:val="20"/>
          <w:szCs w:val="20"/>
        </w:rPr>
        <w:t>次校務會議修正通過</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91</w:t>
      </w:r>
      <w:r w:rsidRPr="001259CF">
        <w:rPr>
          <w:rFonts w:ascii="標楷體" w:eastAsia="標楷體" w:hAnsi="標楷體" w:cs="標楷體"/>
          <w:sz w:val="20"/>
          <w:szCs w:val="20"/>
        </w:rPr>
        <w:t>年</w:t>
      </w:r>
      <w:r w:rsidRPr="001259CF">
        <w:rPr>
          <w:rFonts w:ascii="標楷體" w:eastAsia="標楷體" w:hAnsi="標楷體"/>
          <w:sz w:val="20"/>
          <w:szCs w:val="20"/>
        </w:rPr>
        <w:t>9</w:t>
      </w:r>
      <w:r w:rsidRPr="001259CF">
        <w:rPr>
          <w:rFonts w:ascii="標楷體" w:eastAsia="標楷體" w:hAnsi="標楷體" w:cs="標楷體"/>
          <w:sz w:val="20"/>
          <w:szCs w:val="20"/>
        </w:rPr>
        <w:t>月</w:t>
      </w:r>
      <w:r w:rsidRPr="001259CF">
        <w:rPr>
          <w:rFonts w:ascii="標楷體" w:eastAsia="標楷體" w:hAnsi="標楷體"/>
          <w:sz w:val="20"/>
          <w:szCs w:val="20"/>
        </w:rPr>
        <w:t>9</w:t>
      </w:r>
      <w:r w:rsidRPr="001259CF">
        <w:rPr>
          <w:rFonts w:ascii="標楷體" w:eastAsia="標楷體" w:hAnsi="標楷體" w:cs="標楷體"/>
          <w:sz w:val="20"/>
          <w:szCs w:val="20"/>
        </w:rPr>
        <w:t>日台（</w:t>
      </w:r>
      <w:r w:rsidRPr="001259CF">
        <w:rPr>
          <w:rFonts w:ascii="標楷體" w:eastAsia="標楷體" w:hAnsi="標楷體"/>
          <w:sz w:val="20"/>
          <w:szCs w:val="20"/>
        </w:rPr>
        <w:t>91</w:t>
      </w:r>
      <w:r w:rsidRPr="001259CF">
        <w:rPr>
          <w:rFonts w:ascii="標楷體" w:eastAsia="標楷體" w:hAnsi="標楷體" w:cs="標楷體"/>
          <w:sz w:val="20"/>
          <w:szCs w:val="20"/>
        </w:rPr>
        <w:t>）高（二）字第</w:t>
      </w:r>
      <w:r w:rsidRPr="001259CF">
        <w:rPr>
          <w:rFonts w:ascii="標楷體" w:eastAsia="標楷體" w:hAnsi="標楷體"/>
          <w:sz w:val="20"/>
          <w:szCs w:val="20"/>
        </w:rPr>
        <w:t>91134739</w:t>
      </w:r>
      <w:r w:rsidRPr="001259CF">
        <w:rPr>
          <w:rFonts w:ascii="標楷體" w:eastAsia="標楷體" w:hAnsi="標楷體" w:cs="標楷體"/>
          <w:sz w:val="20"/>
          <w:szCs w:val="20"/>
        </w:rPr>
        <w:t>號函備查</w:t>
      </w:r>
    </w:p>
    <w:p w:rsidR="000125E5" w:rsidRPr="001259CF" w:rsidRDefault="00780FFC">
      <w:pPr>
        <w:snapToGrid w:val="0"/>
        <w:spacing w:line="240" w:lineRule="atLeast"/>
        <w:jc w:val="both"/>
      </w:pPr>
      <w:r w:rsidRPr="001259CF">
        <w:rPr>
          <w:rFonts w:ascii="標楷體" w:eastAsia="標楷體" w:hAnsi="標楷體"/>
          <w:sz w:val="20"/>
          <w:szCs w:val="20"/>
        </w:rPr>
        <w:t>92</w:t>
      </w:r>
      <w:r w:rsidRPr="001259CF">
        <w:rPr>
          <w:rFonts w:ascii="標楷體" w:eastAsia="標楷體" w:hAnsi="標楷體" w:cs="標楷體"/>
          <w:sz w:val="20"/>
          <w:szCs w:val="20"/>
        </w:rPr>
        <w:t>年</w:t>
      </w:r>
      <w:r w:rsidRPr="001259CF">
        <w:rPr>
          <w:rFonts w:ascii="標楷體" w:eastAsia="標楷體" w:hAnsi="標楷體"/>
          <w:sz w:val="20"/>
          <w:szCs w:val="20"/>
        </w:rPr>
        <w:t>4</w:t>
      </w:r>
      <w:r w:rsidRPr="001259CF">
        <w:rPr>
          <w:rFonts w:ascii="標楷體" w:eastAsia="標楷體" w:hAnsi="標楷體" w:cs="標楷體"/>
          <w:sz w:val="20"/>
          <w:szCs w:val="20"/>
        </w:rPr>
        <w:t>月</w:t>
      </w:r>
      <w:r w:rsidRPr="001259CF">
        <w:rPr>
          <w:rFonts w:ascii="標楷體" w:eastAsia="標楷體" w:hAnsi="標楷體"/>
          <w:sz w:val="20"/>
          <w:szCs w:val="20"/>
        </w:rPr>
        <w:t>29</w:t>
      </w:r>
      <w:r w:rsidRPr="001259CF">
        <w:rPr>
          <w:rFonts w:ascii="標楷體" w:eastAsia="標楷體" w:hAnsi="標楷體" w:cs="標楷體"/>
          <w:sz w:val="20"/>
          <w:szCs w:val="20"/>
        </w:rPr>
        <w:t>日本校第</w:t>
      </w:r>
      <w:r w:rsidRPr="001259CF">
        <w:rPr>
          <w:rFonts w:ascii="標楷體" w:eastAsia="標楷體" w:hAnsi="標楷體"/>
          <w:sz w:val="20"/>
          <w:szCs w:val="20"/>
        </w:rPr>
        <w:t>7</w:t>
      </w:r>
      <w:r w:rsidRPr="001259CF">
        <w:rPr>
          <w:rFonts w:ascii="標楷體" w:eastAsia="標楷體" w:hAnsi="標楷體" w:cs="標楷體"/>
          <w:sz w:val="20"/>
          <w:szCs w:val="20"/>
        </w:rPr>
        <w:t>次校務會議修正通過</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92</w:t>
      </w:r>
      <w:r w:rsidRPr="001259CF">
        <w:rPr>
          <w:rFonts w:ascii="標楷體" w:eastAsia="標楷體" w:hAnsi="標楷體" w:cs="標楷體"/>
          <w:sz w:val="20"/>
          <w:szCs w:val="20"/>
        </w:rPr>
        <w:t>年</w:t>
      </w:r>
      <w:r w:rsidRPr="001259CF">
        <w:rPr>
          <w:rFonts w:ascii="標楷體" w:eastAsia="標楷體" w:hAnsi="標楷體"/>
          <w:sz w:val="20"/>
          <w:szCs w:val="20"/>
        </w:rPr>
        <w:t>5</w:t>
      </w:r>
      <w:r w:rsidRPr="001259CF">
        <w:rPr>
          <w:rFonts w:ascii="標楷體" w:eastAsia="標楷體" w:hAnsi="標楷體" w:cs="標楷體"/>
          <w:sz w:val="20"/>
          <w:szCs w:val="20"/>
        </w:rPr>
        <w:t>月</w:t>
      </w:r>
      <w:r w:rsidRPr="001259CF">
        <w:rPr>
          <w:rFonts w:ascii="標楷體" w:eastAsia="標楷體" w:hAnsi="標楷體"/>
          <w:sz w:val="20"/>
          <w:szCs w:val="20"/>
        </w:rPr>
        <w:t>27</w:t>
      </w:r>
      <w:r w:rsidRPr="001259CF">
        <w:rPr>
          <w:rFonts w:ascii="標楷體" w:eastAsia="標楷體" w:hAnsi="標楷體" w:cs="標楷體"/>
          <w:sz w:val="20"/>
          <w:szCs w:val="20"/>
        </w:rPr>
        <w:t>日台高（二）字第</w:t>
      </w:r>
      <w:r w:rsidRPr="001259CF">
        <w:rPr>
          <w:rFonts w:ascii="標楷體" w:eastAsia="標楷體" w:hAnsi="標楷體"/>
          <w:sz w:val="20"/>
          <w:szCs w:val="20"/>
        </w:rPr>
        <w:t>0920075448</w:t>
      </w:r>
      <w:r w:rsidRPr="001259CF">
        <w:rPr>
          <w:rFonts w:ascii="標楷體" w:eastAsia="標楷體" w:hAnsi="標楷體" w:cs="標楷體"/>
          <w:sz w:val="20"/>
          <w:szCs w:val="20"/>
        </w:rPr>
        <w:t>號函備查修正第</w:t>
      </w:r>
      <w:r w:rsidRPr="001259CF">
        <w:rPr>
          <w:rFonts w:ascii="標楷體" w:eastAsia="標楷體" w:hAnsi="標楷體"/>
          <w:sz w:val="20"/>
          <w:szCs w:val="20"/>
        </w:rPr>
        <w:t>48</w:t>
      </w:r>
      <w:r w:rsidRPr="001259CF">
        <w:rPr>
          <w:rFonts w:ascii="標楷體" w:eastAsia="標楷體" w:hAnsi="標楷體" w:cs="標楷體"/>
          <w:sz w:val="20"/>
          <w:szCs w:val="20"/>
        </w:rPr>
        <w:t>與</w:t>
      </w:r>
      <w:r w:rsidRPr="001259CF">
        <w:rPr>
          <w:rFonts w:ascii="標楷體" w:eastAsia="標楷體" w:hAnsi="標楷體"/>
          <w:sz w:val="20"/>
          <w:szCs w:val="20"/>
        </w:rPr>
        <w:t>56</w:t>
      </w:r>
      <w:r w:rsidRPr="001259CF">
        <w:rPr>
          <w:rFonts w:ascii="標楷體" w:eastAsia="標楷體" w:hAnsi="標楷體" w:cs="標楷體"/>
          <w:sz w:val="20"/>
          <w:szCs w:val="20"/>
        </w:rPr>
        <w:t>條</w:t>
      </w:r>
    </w:p>
    <w:p w:rsidR="000125E5" w:rsidRPr="001259CF" w:rsidRDefault="00780FFC">
      <w:pPr>
        <w:snapToGrid w:val="0"/>
        <w:spacing w:line="240" w:lineRule="atLeast"/>
        <w:jc w:val="both"/>
      </w:pPr>
      <w:r w:rsidRPr="001259CF">
        <w:rPr>
          <w:rFonts w:ascii="標楷體" w:eastAsia="標楷體" w:hAnsi="標楷體"/>
          <w:sz w:val="20"/>
          <w:szCs w:val="20"/>
        </w:rPr>
        <w:t>92</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27</w:t>
      </w:r>
      <w:r w:rsidRPr="001259CF">
        <w:rPr>
          <w:rFonts w:ascii="標楷體" w:eastAsia="標楷體" w:hAnsi="標楷體" w:cs="標楷體"/>
          <w:sz w:val="20"/>
          <w:szCs w:val="20"/>
        </w:rPr>
        <w:t>日本校</w:t>
      </w:r>
      <w:r w:rsidRPr="001259CF">
        <w:rPr>
          <w:rFonts w:ascii="標楷體" w:eastAsia="標楷體" w:hAnsi="標楷體"/>
          <w:sz w:val="20"/>
          <w:szCs w:val="20"/>
        </w:rPr>
        <w:t>91</w:t>
      </w:r>
      <w:r w:rsidRPr="001259CF">
        <w:rPr>
          <w:rFonts w:ascii="標楷體" w:eastAsia="標楷體" w:hAnsi="標楷體" w:cs="標楷體"/>
          <w:sz w:val="20"/>
          <w:szCs w:val="20"/>
        </w:rPr>
        <w:t>學年度第</w:t>
      </w:r>
      <w:r w:rsidRPr="001259CF">
        <w:rPr>
          <w:rFonts w:ascii="標楷體" w:eastAsia="標楷體" w:hAnsi="標楷體"/>
          <w:sz w:val="20"/>
          <w:szCs w:val="20"/>
        </w:rPr>
        <w:t>2</w:t>
      </w:r>
      <w:r w:rsidRPr="001259CF">
        <w:rPr>
          <w:rFonts w:ascii="標楷體" w:eastAsia="標楷體" w:hAnsi="標楷體" w:cs="標楷體"/>
          <w:sz w:val="20"/>
          <w:szCs w:val="20"/>
        </w:rPr>
        <w:t>學期臨時校務會議修正通過</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92</w:t>
      </w:r>
      <w:r w:rsidRPr="001259CF">
        <w:rPr>
          <w:rFonts w:ascii="標楷體" w:eastAsia="標楷體" w:hAnsi="標楷體" w:cs="標楷體"/>
          <w:sz w:val="20"/>
          <w:szCs w:val="20"/>
        </w:rPr>
        <w:t>年</w:t>
      </w:r>
      <w:r w:rsidRPr="001259CF">
        <w:rPr>
          <w:rFonts w:ascii="標楷體" w:eastAsia="標楷體" w:hAnsi="標楷體"/>
          <w:sz w:val="20"/>
          <w:szCs w:val="20"/>
        </w:rPr>
        <w:t>10</w:t>
      </w:r>
      <w:r w:rsidRPr="001259CF">
        <w:rPr>
          <w:rFonts w:ascii="標楷體" w:eastAsia="標楷體" w:hAnsi="標楷體" w:cs="標楷體"/>
          <w:sz w:val="20"/>
          <w:szCs w:val="20"/>
        </w:rPr>
        <w:t>月</w:t>
      </w:r>
      <w:r w:rsidRPr="001259CF">
        <w:rPr>
          <w:rFonts w:ascii="標楷體" w:eastAsia="標楷體" w:hAnsi="標楷體"/>
          <w:sz w:val="20"/>
          <w:szCs w:val="20"/>
        </w:rPr>
        <w:t>1</w:t>
      </w:r>
      <w:r w:rsidRPr="001259CF">
        <w:rPr>
          <w:rFonts w:ascii="標楷體" w:eastAsia="標楷體" w:hAnsi="標楷體" w:cs="標楷體"/>
          <w:sz w:val="20"/>
          <w:szCs w:val="20"/>
        </w:rPr>
        <w:t>日台高（二）字第</w:t>
      </w:r>
      <w:r w:rsidRPr="001259CF">
        <w:rPr>
          <w:rFonts w:ascii="標楷體" w:eastAsia="標楷體" w:hAnsi="標楷體"/>
          <w:sz w:val="20"/>
          <w:szCs w:val="20"/>
        </w:rPr>
        <w:t>0920144429</w:t>
      </w:r>
      <w:r w:rsidRPr="001259CF">
        <w:rPr>
          <w:rFonts w:ascii="標楷體" w:eastAsia="標楷體" w:hAnsi="標楷體" w:cs="標楷體"/>
          <w:sz w:val="20"/>
          <w:szCs w:val="20"/>
        </w:rPr>
        <w:t>號函備查修正第</w:t>
      </w:r>
      <w:r w:rsidRPr="001259CF">
        <w:rPr>
          <w:rFonts w:ascii="標楷體" w:eastAsia="標楷體" w:hAnsi="標楷體"/>
          <w:sz w:val="20"/>
          <w:szCs w:val="20"/>
        </w:rPr>
        <w:t>43</w:t>
      </w:r>
      <w:r w:rsidRPr="001259CF">
        <w:rPr>
          <w:rFonts w:ascii="標楷體" w:eastAsia="標楷體" w:hAnsi="標楷體" w:cs="標楷體"/>
          <w:sz w:val="20"/>
          <w:szCs w:val="20"/>
        </w:rPr>
        <w:t>、</w:t>
      </w:r>
      <w:r w:rsidRPr="001259CF">
        <w:rPr>
          <w:rFonts w:ascii="標楷體" w:eastAsia="標楷體" w:hAnsi="標楷體"/>
          <w:sz w:val="20"/>
          <w:szCs w:val="20"/>
        </w:rPr>
        <w:t>47</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與</w:t>
      </w:r>
      <w:r w:rsidRPr="001259CF">
        <w:rPr>
          <w:rFonts w:ascii="標楷體" w:eastAsia="標楷體" w:hAnsi="標楷體"/>
          <w:sz w:val="20"/>
          <w:szCs w:val="20"/>
        </w:rPr>
        <w:t>51</w:t>
      </w:r>
    </w:p>
    <w:p w:rsidR="000125E5" w:rsidRPr="001259CF" w:rsidRDefault="00780FFC">
      <w:pPr>
        <w:snapToGrid w:val="0"/>
        <w:spacing w:line="240" w:lineRule="atLeast"/>
        <w:jc w:val="both"/>
      </w:pPr>
      <w:r w:rsidRPr="001259CF">
        <w:rPr>
          <w:rFonts w:ascii="標楷體" w:eastAsia="標楷體" w:hAnsi="標楷體"/>
          <w:sz w:val="20"/>
          <w:szCs w:val="20"/>
        </w:rPr>
        <w:t>92</w:t>
      </w:r>
      <w:r w:rsidRPr="001259CF">
        <w:rPr>
          <w:rFonts w:ascii="標楷體" w:eastAsia="標楷體" w:hAnsi="標楷體" w:cs="標楷體"/>
          <w:sz w:val="20"/>
          <w:szCs w:val="20"/>
        </w:rPr>
        <w:t>年</w:t>
      </w:r>
      <w:r w:rsidRPr="001259CF">
        <w:rPr>
          <w:rFonts w:ascii="標楷體" w:eastAsia="標楷體" w:hAnsi="標楷體"/>
          <w:sz w:val="20"/>
          <w:szCs w:val="20"/>
        </w:rPr>
        <w:t>11</w:t>
      </w:r>
      <w:r w:rsidRPr="001259CF">
        <w:rPr>
          <w:rFonts w:ascii="標楷體" w:eastAsia="標楷體" w:hAnsi="標楷體" w:cs="標楷體"/>
          <w:sz w:val="20"/>
          <w:szCs w:val="20"/>
        </w:rPr>
        <w:t>月</w:t>
      </w:r>
      <w:r w:rsidRPr="001259CF">
        <w:rPr>
          <w:rFonts w:ascii="標楷體" w:eastAsia="標楷體" w:hAnsi="標楷體"/>
          <w:sz w:val="20"/>
          <w:szCs w:val="20"/>
        </w:rPr>
        <w:t>4</w:t>
      </w:r>
      <w:r w:rsidRPr="001259CF">
        <w:rPr>
          <w:rFonts w:ascii="標楷體" w:eastAsia="標楷體" w:hAnsi="標楷體" w:cs="標楷體"/>
          <w:sz w:val="20"/>
          <w:szCs w:val="20"/>
        </w:rPr>
        <w:t>日與</w:t>
      </w:r>
      <w:r w:rsidRPr="001259CF">
        <w:rPr>
          <w:rFonts w:ascii="標楷體" w:eastAsia="標楷體" w:hAnsi="標楷體"/>
          <w:sz w:val="20"/>
          <w:szCs w:val="20"/>
        </w:rPr>
        <w:t>11</w:t>
      </w:r>
      <w:r w:rsidRPr="001259CF">
        <w:rPr>
          <w:rFonts w:ascii="標楷體" w:eastAsia="標楷體" w:hAnsi="標楷體" w:cs="標楷體"/>
          <w:sz w:val="20"/>
          <w:szCs w:val="20"/>
        </w:rPr>
        <w:t>月</w:t>
      </w:r>
      <w:r w:rsidRPr="001259CF">
        <w:rPr>
          <w:rFonts w:ascii="標楷體" w:eastAsia="標楷體" w:hAnsi="標楷體"/>
          <w:sz w:val="20"/>
          <w:szCs w:val="20"/>
        </w:rPr>
        <w:t>25</w:t>
      </w:r>
      <w:r w:rsidRPr="001259CF">
        <w:rPr>
          <w:rFonts w:ascii="標楷體" w:eastAsia="標楷體" w:hAnsi="標楷體" w:cs="標楷體"/>
          <w:sz w:val="20"/>
          <w:szCs w:val="20"/>
        </w:rPr>
        <w:t>日本校</w:t>
      </w:r>
      <w:r w:rsidRPr="001259CF">
        <w:rPr>
          <w:rFonts w:ascii="標楷體" w:eastAsia="標楷體" w:hAnsi="標楷體"/>
          <w:sz w:val="20"/>
          <w:szCs w:val="20"/>
        </w:rPr>
        <w:t>92</w:t>
      </w:r>
      <w:r w:rsidRPr="001259CF">
        <w:rPr>
          <w:rFonts w:ascii="標楷體" w:eastAsia="標楷體" w:hAnsi="標楷體" w:cs="標楷體"/>
          <w:sz w:val="20"/>
          <w:szCs w:val="20"/>
        </w:rPr>
        <w:t>學年度第</w:t>
      </w:r>
      <w:r w:rsidRPr="001259CF">
        <w:rPr>
          <w:rFonts w:ascii="標楷體" w:eastAsia="標楷體" w:hAnsi="標楷體"/>
          <w:sz w:val="20"/>
          <w:szCs w:val="20"/>
        </w:rPr>
        <w:t>4</w:t>
      </w:r>
      <w:r w:rsidRPr="001259CF">
        <w:rPr>
          <w:rFonts w:ascii="標楷體" w:eastAsia="標楷體" w:hAnsi="標楷體" w:cs="標楷體"/>
          <w:sz w:val="20"/>
          <w:szCs w:val="20"/>
        </w:rPr>
        <w:t>次與第</w:t>
      </w:r>
      <w:r w:rsidRPr="001259CF">
        <w:rPr>
          <w:rFonts w:ascii="標楷體" w:eastAsia="標楷體" w:hAnsi="標楷體"/>
          <w:sz w:val="20"/>
          <w:szCs w:val="20"/>
        </w:rPr>
        <w:t>5</w:t>
      </w:r>
      <w:r w:rsidRPr="001259CF">
        <w:rPr>
          <w:rFonts w:ascii="標楷體" w:eastAsia="標楷體" w:hAnsi="標楷體" w:cs="標楷體"/>
          <w:sz w:val="20"/>
          <w:szCs w:val="20"/>
        </w:rPr>
        <w:t>次教務會議修正通過</w:t>
      </w:r>
    </w:p>
    <w:p w:rsidR="000125E5" w:rsidRPr="001259CF" w:rsidRDefault="00780FFC">
      <w:pPr>
        <w:snapToGrid w:val="0"/>
        <w:spacing w:line="240" w:lineRule="atLeast"/>
        <w:jc w:val="both"/>
      </w:pPr>
      <w:r w:rsidRPr="001259CF">
        <w:rPr>
          <w:rFonts w:ascii="標楷體" w:eastAsia="標楷體" w:hAnsi="標楷體"/>
          <w:sz w:val="20"/>
          <w:szCs w:val="20"/>
        </w:rPr>
        <w:t>92</w:t>
      </w:r>
      <w:r w:rsidRPr="001259CF">
        <w:rPr>
          <w:rFonts w:ascii="標楷體" w:eastAsia="標楷體" w:hAnsi="標楷體" w:cs="標楷體"/>
          <w:sz w:val="20"/>
          <w:szCs w:val="20"/>
        </w:rPr>
        <w:t>年</w:t>
      </w:r>
      <w:r w:rsidRPr="001259CF">
        <w:rPr>
          <w:rFonts w:ascii="標楷體" w:eastAsia="標楷體" w:hAnsi="標楷體"/>
          <w:sz w:val="20"/>
          <w:szCs w:val="20"/>
        </w:rPr>
        <w:t>12</w:t>
      </w:r>
      <w:r w:rsidRPr="001259CF">
        <w:rPr>
          <w:rFonts w:ascii="標楷體" w:eastAsia="標楷體" w:hAnsi="標楷體" w:cs="標楷體"/>
          <w:sz w:val="20"/>
          <w:szCs w:val="20"/>
        </w:rPr>
        <w:t>月</w:t>
      </w:r>
      <w:r w:rsidRPr="001259CF">
        <w:rPr>
          <w:rFonts w:ascii="標楷體" w:eastAsia="標楷體" w:hAnsi="標楷體"/>
          <w:sz w:val="20"/>
          <w:szCs w:val="20"/>
        </w:rPr>
        <w:t>23</w:t>
      </w:r>
      <w:r w:rsidRPr="001259CF">
        <w:rPr>
          <w:rFonts w:ascii="標楷體" w:eastAsia="標楷體" w:hAnsi="標楷體" w:cs="標楷體"/>
          <w:sz w:val="20"/>
          <w:szCs w:val="20"/>
        </w:rPr>
        <w:t>日本校第</w:t>
      </w:r>
      <w:r w:rsidRPr="001259CF">
        <w:rPr>
          <w:rFonts w:ascii="標楷體" w:eastAsia="標楷體" w:hAnsi="標楷體"/>
          <w:sz w:val="20"/>
          <w:szCs w:val="20"/>
        </w:rPr>
        <w:t>8</w:t>
      </w:r>
      <w:r w:rsidRPr="001259CF">
        <w:rPr>
          <w:rFonts w:ascii="標楷體" w:eastAsia="標楷體" w:hAnsi="標楷體" w:cs="標楷體"/>
          <w:sz w:val="20"/>
          <w:szCs w:val="20"/>
        </w:rPr>
        <w:t>次校務會議修正通過</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93</w:t>
      </w:r>
      <w:r w:rsidRPr="001259CF">
        <w:rPr>
          <w:rFonts w:ascii="標楷體" w:eastAsia="標楷體" w:hAnsi="標楷體" w:cs="標楷體"/>
          <w:sz w:val="20"/>
          <w:szCs w:val="20"/>
        </w:rPr>
        <w:t>年</w:t>
      </w:r>
      <w:r w:rsidRPr="001259CF">
        <w:rPr>
          <w:rFonts w:ascii="標楷體" w:eastAsia="標楷體" w:hAnsi="標楷體"/>
          <w:sz w:val="20"/>
          <w:szCs w:val="20"/>
        </w:rPr>
        <w:t>2</w:t>
      </w:r>
      <w:r w:rsidRPr="001259CF">
        <w:rPr>
          <w:rFonts w:ascii="標楷體" w:eastAsia="標楷體" w:hAnsi="標楷體" w:cs="標楷體"/>
          <w:sz w:val="20"/>
          <w:szCs w:val="20"/>
        </w:rPr>
        <w:t>月</w:t>
      </w:r>
      <w:r w:rsidRPr="001259CF">
        <w:rPr>
          <w:rFonts w:ascii="標楷體" w:eastAsia="標楷體" w:hAnsi="標楷體"/>
          <w:sz w:val="20"/>
          <w:szCs w:val="20"/>
        </w:rPr>
        <w:t>9</w:t>
      </w:r>
      <w:r w:rsidRPr="001259CF">
        <w:rPr>
          <w:rFonts w:ascii="標楷體" w:eastAsia="標楷體" w:hAnsi="標楷體" w:cs="標楷體"/>
          <w:sz w:val="20"/>
          <w:szCs w:val="20"/>
        </w:rPr>
        <w:t>日台高（二）字第</w:t>
      </w:r>
      <w:r w:rsidRPr="001259CF">
        <w:rPr>
          <w:rFonts w:ascii="標楷體" w:eastAsia="標楷體" w:hAnsi="標楷體"/>
          <w:sz w:val="20"/>
          <w:szCs w:val="20"/>
        </w:rPr>
        <w:t>0930009225</w:t>
      </w:r>
      <w:r w:rsidRPr="001259CF">
        <w:rPr>
          <w:rFonts w:ascii="標楷體" w:eastAsia="標楷體" w:hAnsi="標楷體" w:cs="標楷體"/>
          <w:sz w:val="20"/>
          <w:szCs w:val="20"/>
        </w:rPr>
        <w:t>號函備查修正第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11</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39</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與</w:t>
      </w:r>
      <w:r w:rsidRPr="001259CF">
        <w:rPr>
          <w:rFonts w:ascii="標楷體" w:eastAsia="標楷體" w:hAnsi="標楷體"/>
          <w:sz w:val="20"/>
          <w:szCs w:val="20"/>
        </w:rPr>
        <w:t>50</w:t>
      </w:r>
      <w:r w:rsidRPr="001259CF">
        <w:rPr>
          <w:rFonts w:ascii="標楷體" w:eastAsia="標楷體" w:hAnsi="標楷體" w:cs="標楷體"/>
          <w:sz w:val="20"/>
          <w:szCs w:val="20"/>
        </w:rPr>
        <w:t>條</w:t>
      </w:r>
    </w:p>
    <w:p w:rsidR="000125E5" w:rsidRPr="001259CF" w:rsidRDefault="00780FFC">
      <w:pPr>
        <w:snapToGrid w:val="0"/>
        <w:spacing w:line="240" w:lineRule="atLeast"/>
        <w:jc w:val="both"/>
      </w:pPr>
      <w:r w:rsidRPr="001259CF">
        <w:rPr>
          <w:rFonts w:ascii="標楷體" w:eastAsia="標楷體" w:hAnsi="標楷體"/>
          <w:sz w:val="20"/>
          <w:szCs w:val="20"/>
        </w:rPr>
        <w:t>93</w:t>
      </w:r>
      <w:r w:rsidRPr="001259CF">
        <w:rPr>
          <w:rFonts w:ascii="標楷體" w:eastAsia="標楷體" w:hAnsi="標楷體" w:cs="標楷體"/>
          <w:sz w:val="20"/>
          <w:szCs w:val="20"/>
        </w:rPr>
        <w:t>年</w:t>
      </w:r>
      <w:r w:rsidRPr="001259CF">
        <w:rPr>
          <w:rFonts w:ascii="標楷體" w:eastAsia="標楷體" w:hAnsi="標楷體"/>
          <w:sz w:val="20"/>
          <w:szCs w:val="20"/>
        </w:rPr>
        <w:t>5</w:t>
      </w:r>
      <w:r w:rsidRPr="001259CF">
        <w:rPr>
          <w:rFonts w:ascii="標楷體" w:eastAsia="標楷體" w:hAnsi="標楷體" w:cs="標楷體"/>
          <w:sz w:val="20"/>
          <w:szCs w:val="20"/>
        </w:rPr>
        <w:t>月</w:t>
      </w:r>
      <w:r w:rsidRPr="001259CF">
        <w:rPr>
          <w:rFonts w:ascii="標楷體" w:eastAsia="標楷體" w:hAnsi="標楷體"/>
          <w:sz w:val="20"/>
          <w:szCs w:val="20"/>
        </w:rPr>
        <w:t>25</w:t>
      </w:r>
      <w:r w:rsidRPr="001259CF">
        <w:rPr>
          <w:rFonts w:ascii="標楷體" w:eastAsia="標楷體" w:hAnsi="標楷體" w:cs="標楷體"/>
          <w:sz w:val="20"/>
          <w:szCs w:val="20"/>
        </w:rPr>
        <w:t>日本校第</w:t>
      </w:r>
      <w:r w:rsidRPr="001259CF">
        <w:rPr>
          <w:rFonts w:ascii="標楷體" w:eastAsia="標楷體" w:hAnsi="標楷體"/>
          <w:sz w:val="20"/>
          <w:szCs w:val="20"/>
        </w:rPr>
        <w:t>9</w:t>
      </w:r>
      <w:r w:rsidRPr="001259CF">
        <w:rPr>
          <w:rFonts w:ascii="標楷體" w:eastAsia="標楷體" w:hAnsi="標楷體" w:cs="標楷體"/>
          <w:sz w:val="20"/>
          <w:szCs w:val="20"/>
        </w:rPr>
        <w:t>次校務會議修正通過</w:t>
      </w:r>
    </w:p>
    <w:p w:rsidR="000125E5" w:rsidRPr="001259CF" w:rsidRDefault="00780FFC">
      <w:pPr>
        <w:snapToGrid w:val="0"/>
        <w:spacing w:line="240" w:lineRule="atLeast"/>
        <w:jc w:val="both"/>
      </w:pPr>
      <w:r w:rsidRPr="001259CF">
        <w:rPr>
          <w:rFonts w:ascii="標楷體" w:eastAsia="標楷體" w:hAnsi="標楷體"/>
          <w:sz w:val="20"/>
          <w:szCs w:val="20"/>
        </w:rPr>
        <w:t>93</w:t>
      </w:r>
      <w:r w:rsidRPr="001259CF">
        <w:rPr>
          <w:rFonts w:ascii="標楷體" w:eastAsia="標楷體" w:hAnsi="標楷體" w:cs="標楷體"/>
          <w:sz w:val="20"/>
          <w:szCs w:val="20"/>
        </w:rPr>
        <w:t>年</w:t>
      </w:r>
      <w:r w:rsidRPr="001259CF">
        <w:rPr>
          <w:rFonts w:ascii="標楷體" w:eastAsia="標楷體" w:hAnsi="標楷體"/>
          <w:sz w:val="20"/>
          <w:szCs w:val="20"/>
        </w:rPr>
        <w:t>7</w:t>
      </w:r>
      <w:r w:rsidRPr="001259CF">
        <w:rPr>
          <w:rFonts w:ascii="標楷體" w:eastAsia="標楷體" w:hAnsi="標楷體" w:cs="標楷體"/>
          <w:sz w:val="20"/>
          <w:szCs w:val="20"/>
        </w:rPr>
        <w:t>月</w:t>
      </w:r>
      <w:r w:rsidRPr="001259CF">
        <w:rPr>
          <w:rFonts w:ascii="標楷體" w:eastAsia="標楷體" w:hAnsi="標楷體"/>
          <w:sz w:val="20"/>
          <w:szCs w:val="20"/>
        </w:rPr>
        <w:t>15</w:t>
      </w:r>
      <w:r w:rsidRPr="001259CF">
        <w:rPr>
          <w:rFonts w:ascii="標楷體" w:eastAsia="標楷體" w:hAnsi="標楷體" w:cs="標楷體"/>
          <w:sz w:val="20"/>
          <w:szCs w:val="20"/>
        </w:rPr>
        <w:t>日台高（二）字第</w:t>
      </w:r>
      <w:r w:rsidRPr="001259CF">
        <w:rPr>
          <w:rFonts w:ascii="標楷體" w:eastAsia="標楷體" w:hAnsi="標楷體"/>
          <w:sz w:val="20"/>
          <w:szCs w:val="20"/>
        </w:rPr>
        <w:t>0930087912</w:t>
      </w:r>
      <w:r w:rsidRPr="001259CF">
        <w:rPr>
          <w:rFonts w:ascii="標楷體" w:eastAsia="標楷體" w:hAnsi="標楷體" w:cs="標楷體"/>
          <w:sz w:val="20"/>
          <w:szCs w:val="20"/>
        </w:rPr>
        <w:t>號函備查修正第</w:t>
      </w:r>
      <w:r w:rsidRPr="001259CF">
        <w:rPr>
          <w:rFonts w:ascii="標楷體" w:eastAsia="標楷體" w:hAnsi="標楷體"/>
          <w:sz w:val="20"/>
          <w:szCs w:val="20"/>
        </w:rPr>
        <w:t>34</w:t>
      </w:r>
      <w:r w:rsidRPr="001259CF">
        <w:rPr>
          <w:rFonts w:ascii="標楷體" w:eastAsia="標楷體" w:hAnsi="標楷體" w:cs="標楷體"/>
          <w:sz w:val="20"/>
          <w:szCs w:val="20"/>
        </w:rPr>
        <w:t>、</w:t>
      </w:r>
      <w:r w:rsidRPr="001259CF">
        <w:rPr>
          <w:rFonts w:ascii="標楷體" w:eastAsia="標楷體" w:hAnsi="標楷體"/>
          <w:sz w:val="20"/>
          <w:szCs w:val="20"/>
        </w:rPr>
        <w:t>49</w:t>
      </w:r>
      <w:r w:rsidRPr="001259CF">
        <w:rPr>
          <w:rFonts w:ascii="標楷體" w:eastAsia="標楷體" w:hAnsi="標楷體" w:cs="標楷體"/>
          <w:sz w:val="20"/>
          <w:szCs w:val="20"/>
        </w:rPr>
        <w:t>與</w:t>
      </w:r>
      <w:r w:rsidRPr="001259CF">
        <w:rPr>
          <w:rFonts w:ascii="標楷體" w:eastAsia="標楷體" w:hAnsi="標楷體"/>
          <w:sz w:val="20"/>
          <w:szCs w:val="20"/>
        </w:rPr>
        <w:t>66</w:t>
      </w:r>
      <w:r w:rsidRPr="001259CF">
        <w:rPr>
          <w:rFonts w:ascii="標楷體" w:eastAsia="標楷體" w:hAnsi="標楷體" w:cs="標楷體"/>
          <w:sz w:val="20"/>
          <w:szCs w:val="20"/>
        </w:rPr>
        <w:t>條</w:t>
      </w:r>
    </w:p>
    <w:p w:rsidR="000125E5" w:rsidRPr="001259CF" w:rsidRDefault="00780FFC">
      <w:pPr>
        <w:snapToGrid w:val="0"/>
        <w:spacing w:line="240" w:lineRule="atLeast"/>
        <w:jc w:val="both"/>
      </w:pPr>
      <w:r w:rsidRPr="001259CF">
        <w:rPr>
          <w:rFonts w:ascii="標楷體" w:eastAsia="標楷體" w:hAnsi="標楷體"/>
          <w:sz w:val="20"/>
          <w:szCs w:val="20"/>
        </w:rPr>
        <w:t>94</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3</w:t>
      </w:r>
      <w:r w:rsidRPr="001259CF">
        <w:rPr>
          <w:rFonts w:ascii="標楷體" w:eastAsia="標楷體" w:hAnsi="標楷體" w:cs="標楷體"/>
          <w:sz w:val="20"/>
          <w:szCs w:val="20"/>
        </w:rPr>
        <w:t>日本校</w:t>
      </w:r>
      <w:r w:rsidRPr="001259CF">
        <w:rPr>
          <w:rFonts w:ascii="標楷體" w:eastAsia="標楷體" w:hAnsi="標楷體"/>
          <w:sz w:val="20"/>
          <w:szCs w:val="20"/>
        </w:rPr>
        <w:t>93</w:t>
      </w:r>
      <w:r w:rsidRPr="001259CF">
        <w:rPr>
          <w:rFonts w:ascii="標楷體" w:eastAsia="標楷體" w:hAnsi="標楷體" w:cs="標楷體"/>
          <w:sz w:val="20"/>
          <w:szCs w:val="20"/>
        </w:rPr>
        <w:t>學年度第</w:t>
      </w:r>
      <w:r w:rsidRPr="001259CF">
        <w:rPr>
          <w:rFonts w:ascii="標楷體" w:eastAsia="標楷體" w:hAnsi="標楷體"/>
          <w:sz w:val="20"/>
          <w:szCs w:val="20"/>
        </w:rPr>
        <w:t>8</w:t>
      </w:r>
      <w:r w:rsidRPr="001259CF">
        <w:rPr>
          <w:rFonts w:ascii="標楷體" w:eastAsia="標楷體" w:hAnsi="標楷體" w:cs="標楷體"/>
          <w:sz w:val="20"/>
          <w:szCs w:val="20"/>
        </w:rPr>
        <w:t>次教務會議修正通過條文目錄、第</w:t>
      </w:r>
      <w:r w:rsidRPr="001259CF">
        <w:rPr>
          <w:rFonts w:ascii="標楷體" w:eastAsia="標楷體" w:hAnsi="標楷體"/>
          <w:sz w:val="20"/>
          <w:szCs w:val="20"/>
        </w:rPr>
        <w:t>4</w:t>
      </w:r>
      <w:r w:rsidRPr="001259CF">
        <w:rPr>
          <w:rFonts w:ascii="標楷體" w:eastAsia="標楷體" w:hAnsi="標楷體" w:cs="標楷體"/>
          <w:sz w:val="20"/>
          <w:szCs w:val="20"/>
        </w:rPr>
        <w:t>、</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12</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18</w:t>
      </w:r>
      <w:r w:rsidRPr="001259CF">
        <w:rPr>
          <w:rFonts w:ascii="標楷體" w:eastAsia="標楷體" w:hAnsi="標楷體" w:cs="標楷體"/>
          <w:sz w:val="20"/>
          <w:szCs w:val="20"/>
        </w:rPr>
        <w:t>、</w:t>
      </w:r>
      <w:r w:rsidRPr="001259CF">
        <w:rPr>
          <w:rFonts w:ascii="標楷體" w:eastAsia="標楷體" w:hAnsi="標楷體"/>
          <w:sz w:val="20"/>
          <w:szCs w:val="20"/>
        </w:rPr>
        <w:t>19</w:t>
      </w:r>
      <w:r w:rsidRPr="001259CF">
        <w:rPr>
          <w:rFonts w:ascii="標楷體" w:eastAsia="標楷體" w:hAnsi="標楷體" w:cs="標楷體"/>
          <w:sz w:val="20"/>
          <w:szCs w:val="20"/>
        </w:rPr>
        <w:t>、</w:t>
      </w:r>
      <w:r w:rsidRPr="001259CF">
        <w:rPr>
          <w:rFonts w:ascii="標楷體" w:eastAsia="標楷體" w:hAnsi="標楷體"/>
          <w:sz w:val="20"/>
          <w:szCs w:val="20"/>
        </w:rPr>
        <w:t>22</w:t>
      </w:r>
      <w:r w:rsidRPr="001259CF">
        <w:rPr>
          <w:rFonts w:ascii="標楷體" w:eastAsia="標楷體" w:hAnsi="標楷體" w:cs="標楷體"/>
          <w:sz w:val="20"/>
          <w:szCs w:val="20"/>
        </w:rPr>
        <w:t>、</w:t>
      </w:r>
      <w:r w:rsidRPr="001259CF">
        <w:rPr>
          <w:rFonts w:ascii="標楷體" w:eastAsia="標楷體" w:hAnsi="標楷體"/>
          <w:sz w:val="20"/>
          <w:szCs w:val="20"/>
        </w:rPr>
        <w:t>29</w:t>
      </w:r>
      <w:r w:rsidRPr="001259CF">
        <w:rPr>
          <w:rFonts w:ascii="標楷體" w:eastAsia="標楷體" w:hAnsi="標楷體" w:cs="標楷體"/>
          <w:sz w:val="20"/>
          <w:szCs w:val="20"/>
        </w:rPr>
        <w:t>、</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34</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w:t>
      </w:r>
      <w:r w:rsidRPr="001259CF">
        <w:rPr>
          <w:rFonts w:ascii="標楷體" w:eastAsia="標楷體" w:hAnsi="標楷體"/>
          <w:sz w:val="20"/>
          <w:szCs w:val="20"/>
        </w:rPr>
        <w:t>46</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51</w:t>
      </w:r>
      <w:r w:rsidRPr="001259CF">
        <w:rPr>
          <w:rFonts w:ascii="標楷體" w:eastAsia="標楷體" w:hAnsi="標楷體" w:cs="標楷體"/>
          <w:sz w:val="20"/>
          <w:szCs w:val="20"/>
        </w:rPr>
        <w:t>、</w:t>
      </w:r>
      <w:r w:rsidRPr="001259CF">
        <w:rPr>
          <w:rFonts w:ascii="標楷體" w:eastAsia="標楷體" w:hAnsi="標楷體"/>
          <w:sz w:val="20"/>
          <w:szCs w:val="20"/>
        </w:rPr>
        <w:t>54</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58</w:t>
      </w:r>
      <w:r w:rsidRPr="001259CF">
        <w:rPr>
          <w:rFonts w:ascii="標楷體" w:eastAsia="標楷體" w:hAnsi="標楷體" w:cs="標楷體"/>
          <w:sz w:val="20"/>
          <w:szCs w:val="20"/>
        </w:rPr>
        <w:t>、</w:t>
      </w:r>
      <w:r w:rsidRPr="001259CF">
        <w:rPr>
          <w:rFonts w:ascii="標楷體" w:eastAsia="標楷體" w:hAnsi="標楷體"/>
          <w:sz w:val="20"/>
          <w:szCs w:val="20"/>
        </w:rPr>
        <w:t>63</w:t>
      </w:r>
      <w:r w:rsidRPr="001259CF">
        <w:rPr>
          <w:rFonts w:ascii="標楷體" w:eastAsia="標楷體" w:hAnsi="標楷體" w:cs="標楷體"/>
          <w:sz w:val="20"/>
          <w:szCs w:val="20"/>
        </w:rPr>
        <w:t>、</w:t>
      </w:r>
      <w:r w:rsidRPr="001259CF">
        <w:rPr>
          <w:rFonts w:ascii="標楷體" w:eastAsia="標楷體" w:hAnsi="標楷體"/>
          <w:sz w:val="20"/>
          <w:szCs w:val="20"/>
        </w:rPr>
        <w:t>64</w:t>
      </w:r>
      <w:r w:rsidRPr="001259CF">
        <w:rPr>
          <w:rFonts w:ascii="標楷體" w:eastAsia="標楷體" w:hAnsi="標楷體" w:cs="標楷體"/>
          <w:sz w:val="20"/>
          <w:szCs w:val="20"/>
        </w:rPr>
        <w:t>、</w:t>
      </w:r>
      <w:r w:rsidRPr="001259CF">
        <w:rPr>
          <w:rFonts w:ascii="標楷體" w:eastAsia="標楷體" w:hAnsi="標楷體"/>
          <w:sz w:val="20"/>
          <w:szCs w:val="20"/>
        </w:rPr>
        <w:t>73</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w:t>
      </w:r>
      <w:r w:rsidRPr="001259CF">
        <w:rPr>
          <w:rFonts w:ascii="標楷體" w:eastAsia="標楷體" w:hAnsi="標楷體"/>
          <w:sz w:val="20"/>
          <w:szCs w:val="20"/>
        </w:rPr>
        <w:t>75</w:t>
      </w:r>
      <w:r w:rsidRPr="001259CF">
        <w:rPr>
          <w:rFonts w:ascii="標楷體" w:eastAsia="標楷體" w:hAnsi="標楷體" w:cs="標楷體"/>
          <w:sz w:val="20"/>
          <w:szCs w:val="20"/>
        </w:rPr>
        <w:t>、</w:t>
      </w:r>
      <w:r w:rsidRPr="001259CF">
        <w:rPr>
          <w:rFonts w:ascii="標楷體" w:eastAsia="標楷體" w:hAnsi="標楷體"/>
          <w:sz w:val="20"/>
          <w:szCs w:val="20"/>
        </w:rPr>
        <w:t>76</w:t>
      </w:r>
      <w:r w:rsidRPr="001259CF">
        <w:rPr>
          <w:rFonts w:ascii="標楷體" w:eastAsia="標楷體" w:hAnsi="標楷體" w:cs="標楷體"/>
          <w:sz w:val="20"/>
          <w:szCs w:val="20"/>
        </w:rPr>
        <w:t>、</w:t>
      </w:r>
      <w:r w:rsidRPr="001259CF">
        <w:rPr>
          <w:rFonts w:ascii="標楷體" w:eastAsia="標楷體" w:hAnsi="標楷體"/>
          <w:sz w:val="20"/>
          <w:szCs w:val="20"/>
        </w:rPr>
        <w:t>77</w:t>
      </w:r>
      <w:r w:rsidRPr="001259CF">
        <w:rPr>
          <w:rFonts w:ascii="標楷體" w:eastAsia="標楷體" w:hAnsi="標楷體" w:cs="標楷體"/>
          <w:sz w:val="20"/>
          <w:szCs w:val="20"/>
        </w:rPr>
        <w:t>、</w:t>
      </w:r>
      <w:r w:rsidRPr="001259CF">
        <w:rPr>
          <w:rFonts w:ascii="標楷體" w:eastAsia="標楷體" w:hAnsi="標楷體"/>
          <w:sz w:val="20"/>
          <w:szCs w:val="20"/>
        </w:rPr>
        <w:t>78</w:t>
      </w:r>
      <w:r w:rsidRPr="001259CF">
        <w:rPr>
          <w:rFonts w:ascii="標楷體" w:eastAsia="標楷體" w:hAnsi="標楷體" w:cs="標楷體"/>
          <w:sz w:val="20"/>
          <w:szCs w:val="20"/>
        </w:rPr>
        <w:t>、</w:t>
      </w:r>
      <w:r w:rsidRPr="001259CF">
        <w:rPr>
          <w:rFonts w:ascii="標楷體" w:eastAsia="標楷體" w:hAnsi="標楷體"/>
          <w:sz w:val="20"/>
          <w:szCs w:val="20"/>
        </w:rPr>
        <w:t>79</w:t>
      </w:r>
      <w:r w:rsidRPr="001259CF">
        <w:rPr>
          <w:rFonts w:ascii="標楷體" w:eastAsia="標楷體" w:hAnsi="標楷體" w:cs="標楷體"/>
          <w:sz w:val="20"/>
          <w:szCs w:val="20"/>
        </w:rPr>
        <w:t>、</w:t>
      </w:r>
      <w:r w:rsidRPr="001259CF">
        <w:rPr>
          <w:rFonts w:ascii="標楷體" w:eastAsia="標楷體" w:hAnsi="標楷體"/>
          <w:sz w:val="20"/>
          <w:szCs w:val="20"/>
        </w:rPr>
        <w:t>80</w:t>
      </w:r>
      <w:r w:rsidRPr="001259CF">
        <w:rPr>
          <w:rFonts w:ascii="標楷體" w:eastAsia="標楷體" w:hAnsi="標楷體" w:cs="標楷體"/>
          <w:sz w:val="20"/>
          <w:szCs w:val="20"/>
        </w:rPr>
        <w:t>、</w:t>
      </w:r>
      <w:r w:rsidRPr="001259CF">
        <w:rPr>
          <w:rFonts w:ascii="標楷體" w:eastAsia="標楷體" w:hAnsi="標楷體"/>
          <w:sz w:val="20"/>
          <w:szCs w:val="20"/>
        </w:rPr>
        <w:t>81</w:t>
      </w:r>
      <w:r w:rsidRPr="001259CF">
        <w:rPr>
          <w:rFonts w:ascii="標楷體" w:eastAsia="標楷體" w:hAnsi="標楷體" w:cs="標楷體"/>
          <w:sz w:val="20"/>
          <w:szCs w:val="20"/>
        </w:rPr>
        <w:t>、</w:t>
      </w:r>
      <w:r w:rsidRPr="001259CF">
        <w:rPr>
          <w:rFonts w:ascii="標楷體" w:eastAsia="標楷體" w:hAnsi="標楷體"/>
          <w:sz w:val="20"/>
          <w:szCs w:val="20"/>
        </w:rPr>
        <w:t>82</w:t>
      </w:r>
      <w:r w:rsidRPr="001259CF">
        <w:rPr>
          <w:rFonts w:ascii="標楷體" w:eastAsia="標楷體" w:hAnsi="標楷體" w:cs="標楷體"/>
          <w:sz w:val="20"/>
          <w:szCs w:val="20"/>
        </w:rPr>
        <w:t>、</w:t>
      </w:r>
      <w:r w:rsidRPr="001259CF">
        <w:rPr>
          <w:rFonts w:ascii="標楷體" w:eastAsia="標楷體" w:hAnsi="標楷體"/>
          <w:sz w:val="20"/>
          <w:szCs w:val="20"/>
        </w:rPr>
        <w:t>83</w:t>
      </w:r>
      <w:r w:rsidRPr="001259CF">
        <w:rPr>
          <w:rFonts w:ascii="標楷體" w:eastAsia="標楷體" w:hAnsi="標楷體" w:cs="標楷體"/>
          <w:sz w:val="20"/>
          <w:szCs w:val="20"/>
        </w:rPr>
        <w:t>、</w:t>
      </w:r>
      <w:r w:rsidRPr="001259CF">
        <w:rPr>
          <w:rFonts w:ascii="標楷體" w:eastAsia="標楷體" w:hAnsi="標楷體"/>
          <w:sz w:val="20"/>
          <w:szCs w:val="20"/>
        </w:rPr>
        <w:t>84</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sz w:val="20"/>
          <w:szCs w:val="20"/>
        </w:rPr>
        <w:t>94</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10</w:t>
      </w:r>
      <w:r w:rsidRPr="001259CF">
        <w:rPr>
          <w:rFonts w:ascii="標楷體" w:eastAsia="標楷體" w:hAnsi="標楷體" w:cs="標楷體"/>
          <w:sz w:val="20"/>
          <w:szCs w:val="20"/>
        </w:rPr>
        <w:t>日本校第</w:t>
      </w:r>
      <w:r w:rsidRPr="001259CF">
        <w:rPr>
          <w:rFonts w:ascii="標楷體" w:eastAsia="標楷體" w:hAnsi="標楷體"/>
          <w:sz w:val="20"/>
          <w:szCs w:val="20"/>
        </w:rPr>
        <w:t>11</w:t>
      </w:r>
      <w:r w:rsidRPr="001259CF">
        <w:rPr>
          <w:rFonts w:ascii="標楷體" w:eastAsia="標楷體" w:hAnsi="標楷體" w:cs="標楷體"/>
          <w:sz w:val="20"/>
          <w:szCs w:val="20"/>
        </w:rPr>
        <w:t>次校務會議修正修正通過條文目錄、第</w:t>
      </w:r>
      <w:r w:rsidRPr="001259CF">
        <w:rPr>
          <w:rFonts w:ascii="標楷體" w:eastAsia="標楷體" w:hAnsi="標楷體"/>
          <w:sz w:val="20"/>
          <w:szCs w:val="20"/>
        </w:rPr>
        <w:t>4</w:t>
      </w:r>
      <w:r w:rsidRPr="001259CF">
        <w:rPr>
          <w:rFonts w:ascii="標楷體" w:eastAsia="標楷體" w:hAnsi="標楷體" w:cs="標楷體"/>
          <w:sz w:val="20"/>
          <w:szCs w:val="20"/>
        </w:rPr>
        <w:t>、</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12</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18</w:t>
      </w:r>
      <w:r w:rsidRPr="001259CF">
        <w:rPr>
          <w:rFonts w:ascii="標楷體" w:eastAsia="標楷體" w:hAnsi="標楷體" w:cs="標楷體"/>
          <w:sz w:val="20"/>
          <w:szCs w:val="20"/>
        </w:rPr>
        <w:t>、</w:t>
      </w:r>
      <w:r w:rsidRPr="001259CF">
        <w:rPr>
          <w:rFonts w:ascii="標楷體" w:eastAsia="標楷體" w:hAnsi="標楷體"/>
          <w:sz w:val="20"/>
          <w:szCs w:val="20"/>
        </w:rPr>
        <w:t>19</w:t>
      </w:r>
      <w:r w:rsidRPr="001259CF">
        <w:rPr>
          <w:rFonts w:ascii="標楷體" w:eastAsia="標楷體" w:hAnsi="標楷體" w:cs="標楷體"/>
          <w:sz w:val="20"/>
          <w:szCs w:val="20"/>
        </w:rPr>
        <w:t>、</w:t>
      </w:r>
      <w:r w:rsidRPr="001259CF">
        <w:rPr>
          <w:rFonts w:ascii="標楷體" w:eastAsia="標楷體" w:hAnsi="標楷體"/>
          <w:sz w:val="20"/>
          <w:szCs w:val="20"/>
        </w:rPr>
        <w:t>22</w:t>
      </w:r>
      <w:r w:rsidRPr="001259CF">
        <w:rPr>
          <w:rFonts w:ascii="標楷體" w:eastAsia="標楷體" w:hAnsi="標楷體" w:cs="標楷體"/>
          <w:sz w:val="20"/>
          <w:szCs w:val="20"/>
        </w:rPr>
        <w:t>、</w:t>
      </w:r>
      <w:r w:rsidRPr="001259CF">
        <w:rPr>
          <w:rFonts w:ascii="標楷體" w:eastAsia="標楷體" w:hAnsi="標楷體"/>
          <w:sz w:val="20"/>
          <w:szCs w:val="20"/>
        </w:rPr>
        <w:t>29</w:t>
      </w:r>
      <w:r w:rsidRPr="001259CF">
        <w:rPr>
          <w:rFonts w:ascii="標楷體" w:eastAsia="標楷體" w:hAnsi="標楷體" w:cs="標楷體"/>
          <w:sz w:val="20"/>
          <w:szCs w:val="20"/>
        </w:rPr>
        <w:t>、</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34</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w:t>
      </w:r>
      <w:r w:rsidRPr="001259CF">
        <w:rPr>
          <w:rFonts w:ascii="標楷體" w:eastAsia="標楷體" w:hAnsi="標楷體"/>
          <w:sz w:val="20"/>
          <w:szCs w:val="20"/>
        </w:rPr>
        <w:t>46</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51</w:t>
      </w:r>
      <w:r w:rsidRPr="001259CF">
        <w:rPr>
          <w:rFonts w:ascii="標楷體" w:eastAsia="標楷體" w:hAnsi="標楷體" w:cs="標楷體"/>
          <w:sz w:val="20"/>
          <w:szCs w:val="20"/>
        </w:rPr>
        <w:t>、</w:t>
      </w:r>
      <w:r w:rsidRPr="001259CF">
        <w:rPr>
          <w:rFonts w:ascii="標楷體" w:eastAsia="標楷體" w:hAnsi="標楷體"/>
          <w:sz w:val="20"/>
          <w:szCs w:val="20"/>
        </w:rPr>
        <w:t>54</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58</w:t>
      </w:r>
      <w:r w:rsidRPr="001259CF">
        <w:rPr>
          <w:rFonts w:ascii="標楷體" w:eastAsia="標楷體" w:hAnsi="標楷體" w:cs="標楷體"/>
          <w:sz w:val="20"/>
          <w:szCs w:val="20"/>
        </w:rPr>
        <w:t>、</w:t>
      </w:r>
      <w:r w:rsidRPr="001259CF">
        <w:rPr>
          <w:rFonts w:ascii="標楷體" w:eastAsia="標楷體" w:hAnsi="標楷體"/>
          <w:sz w:val="20"/>
          <w:szCs w:val="20"/>
        </w:rPr>
        <w:t>63</w:t>
      </w:r>
      <w:r w:rsidRPr="001259CF">
        <w:rPr>
          <w:rFonts w:ascii="標楷體" w:eastAsia="標楷體" w:hAnsi="標楷體" w:cs="標楷體"/>
          <w:sz w:val="20"/>
          <w:szCs w:val="20"/>
        </w:rPr>
        <w:t>、</w:t>
      </w:r>
      <w:r w:rsidRPr="001259CF">
        <w:rPr>
          <w:rFonts w:ascii="標楷體" w:eastAsia="標楷體" w:hAnsi="標楷體"/>
          <w:sz w:val="20"/>
          <w:szCs w:val="20"/>
        </w:rPr>
        <w:t>64</w:t>
      </w:r>
      <w:r w:rsidRPr="001259CF">
        <w:rPr>
          <w:rFonts w:ascii="標楷體" w:eastAsia="標楷體" w:hAnsi="標楷體" w:cs="標楷體"/>
          <w:sz w:val="20"/>
          <w:szCs w:val="20"/>
        </w:rPr>
        <w:t>、</w:t>
      </w:r>
      <w:r w:rsidRPr="001259CF">
        <w:rPr>
          <w:rFonts w:ascii="標楷體" w:eastAsia="標楷體" w:hAnsi="標楷體"/>
          <w:sz w:val="20"/>
          <w:szCs w:val="20"/>
        </w:rPr>
        <w:t>73</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w:t>
      </w:r>
      <w:r w:rsidRPr="001259CF">
        <w:rPr>
          <w:rFonts w:ascii="標楷體" w:eastAsia="標楷體" w:hAnsi="標楷體"/>
          <w:sz w:val="20"/>
          <w:szCs w:val="20"/>
        </w:rPr>
        <w:t>75</w:t>
      </w:r>
      <w:r w:rsidRPr="001259CF">
        <w:rPr>
          <w:rFonts w:ascii="標楷體" w:eastAsia="標楷體" w:hAnsi="標楷體" w:cs="標楷體"/>
          <w:sz w:val="20"/>
          <w:szCs w:val="20"/>
        </w:rPr>
        <w:t>、</w:t>
      </w:r>
      <w:r w:rsidRPr="001259CF">
        <w:rPr>
          <w:rFonts w:ascii="標楷體" w:eastAsia="標楷體" w:hAnsi="標楷體"/>
          <w:sz w:val="20"/>
          <w:szCs w:val="20"/>
        </w:rPr>
        <w:t>76</w:t>
      </w:r>
      <w:r w:rsidRPr="001259CF">
        <w:rPr>
          <w:rFonts w:ascii="標楷體" w:eastAsia="標楷體" w:hAnsi="標楷體" w:cs="標楷體"/>
          <w:sz w:val="20"/>
          <w:szCs w:val="20"/>
        </w:rPr>
        <w:t>、</w:t>
      </w:r>
      <w:r w:rsidRPr="001259CF">
        <w:rPr>
          <w:rFonts w:ascii="標楷體" w:eastAsia="標楷體" w:hAnsi="標楷體"/>
          <w:sz w:val="20"/>
          <w:szCs w:val="20"/>
        </w:rPr>
        <w:t>77</w:t>
      </w:r>
      <w:r w:rsidRPr="001259CF">
        <w:rPr>
          <w:rFonts w:ascii="標楷體" w:eastAsia="標楷體" w:hAnsi="標楷體" w:cs="標楷體"/>
          <w:sz w:val="20"/>
          <w:szCs w:val="20"/>
        </w:rPr>
        <w:t>、</w:t>
      </w:r>
      <w:r w:rsidRPr="001259CF">
        <w:rPr>
          <w:rFonts w:ascii="標楷體" w:eastAsia="標楷體" w:hAnsi="標楷體"/>
          <w:sz w:val="20"/>
          <w:szCs w:val="20"/>
        </w:rPr>
        <w:t>78</w:t>
      </w:r>
      <w:r w:rsidRPr="001259CF">
        <w:rPr>
          <w:rFonts w:ascii="標楷體" w:eastAsia="標楷體" w:hAnsi="標楷體" w:cs="標楷體"/>
          <w:sz w:val="20"/>
          <w:szCs w:val="20"/>
        </w:rPr>
        <w:t>、</w:t>
      </w:r>
      <w:r w:rsidRPr="001259CF">
        <w:rPr>
          <w:rFonts w:ascii="標楷體" w:eastAsia="標楷體" w:hAnsi="標楷體"/>
          <w:sz w:val="20"/>
          <w:szCs w:val="20"/>
        </w:rPr>
        <w:t>79</w:t>
      </w:r>
      <w:r w:rsidRPr="001259CF">
        <w:rPr>
          <w:rFonts w:ascii="標楷體" w:eastAsia="標楷體" w:hAnsi="標楷體" w:cs="標楷體"/>
          <w:sz w:val="20"/>
          <w:szCs w:val="20"/>
        </w:rPr>
        <w:t>、</w:t>
      </w:r>
      <w:r w:rsidRPr="001259CF">
        <w:rPr>
          <w:rFonts w:ascii="標楷體" w:eastAsia="標楷體" w:hAnsi="標楷體"/>
          <w:sz w:val="20"/>
          <w:szCs w:val="20"/>
        </w:rPr>
        <w:t>80</w:t>
      </w:r>
      <w:r w:rsidRPr="001259CF">
        <w:rPr>
          <w:rFonts w:ascii="標楷體" w:eastAsia="標楷體" w:hAnsi="標楷體" w:cs="標楷體"/>
          <w:sz w:val="20"/>
          <w:szCs w:val="20"/>
        </w:rPr>
        <w:t>、</w:t>
      </w:r>
      <w:r w:rsidRPr="001259CF">
        <w:rPr>
          <w:rFonts w:ascii="標楷體" w:eastAsia="標楷體" w:hAnsi="標楷體"/>
          <w:sz w:val="20"/>
          <w:szCs w:val="20"/>
        </w:rPr>
        <w:t>81</w:t>
      </w:r>
      <w:r w:rsidRPr="001259CF">
        <w:rPr>
          <w:rFonts w:ascii="標楷體" w:eastAsia="標楷體" w:hAnsi="標楷體" w:cs="標楷體"/>
          <w:sz w:val="20"/>
          <w:szCs w:val="20"/>
        </w:rPr>
        <w:t>、</w:t>
      </w:r>
      <w:r w:rsidRPr="001259CF">
        <w:rPr>
          <w:rFonts w:ascii="標楷體" w:eastAsia="標楷體" w:hAnsi="標楷體"/>
          <w:sz w:val="20"/>
          <w:szCs w:val="20"/>
        </w:rPr>
        <w:t>82</w:t>
      </w:r>
      <w:r w:rsidRPr="001259CF">
        <w:rPr>
          <w:rFonts w:ascii="標楷體" w:eastAsia="標楷體" w:hAnsi="標楷體" w:cs="標楷體"/>
          <w:sz w:val="20"/>
          <w:szCs w:val="20"/>
        </w:rPr>
        <w:t>、</w:t>
      </w:r>
      <w:r w:rsidRPr="001259CF">
        <w:rPr>
          <w:rFonts w:ascii="標楷體" w:eastAsia="標楷體" w:hAnsi="標楷體"/>
          <w:sz w:val="20"/>
          <w:szCs w:val="20"/>
        </w:rPr>
        <w:t>83</w:t>
      </w:r>
      <w:r w:rsidRPr="001259CF">
        <w:rPr>
          <w:rFonts w:ascii="標楷體" w:eastAsia="標楷體" w:hAnsi="標楷體" w:cs="標楷體"/>
          <w:sz w:val="20"/>
          <w:szCs w:val="20"/>
        </w:rPr>
        <w:t>、</w:t>
      </w:r>
      <w:r w:rsidRPr="001259CF">
        <w:rPr>
          <w:rFonts w:ascii="標楷體" w:eastAsia="標楷體" w:hAnsi="標楷體"/>
          <w:sz w:val="20"/>
          <w:szCs w:val="20"/>
        </w:rPr>
        <w:t>84</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94</w:t>
      </w:r>
      <w:r w:rsidRPr="001259CF">
        <w:rPr>
          <w:rFonts w:ascii="標楷體" w:eastAsia="標楷體" w:hAnsi="標楷體" w:cs="標楷體"/>
          <w:sz w:val="20"/>
          <w:szCs w:val="20"/>
        </w:rPr>
        <w:t>年</w:t>
      </w:r>
      <w:r w:rsidRPr="001259CF">
        <w:rPr>
          <w:rFonts w:ascii="標楷體" w:eastAsia="標楷體" w:hAnsi="標楷體"/>
          <w:sz w:val="20"/>
          <w:szCs w:val="20"/>
        </w:rPr>
        <w:t>8</w:t>
      </w:r>
      <w:r w:rsidRPr="001259CF">
        <w:rPr>
          <w:rFonts w:ascii="標楷體" w:eastAsia="標楷體" w:hAnsi="標楷體" w:cs="標楷體"/>
          <w:sz w:val="20"/>
          <w:szCs w:val="20"/>
        </w:rPr>
        <w:t>月</w:t>
      </w:r>
      <w:r w:rsidRPr="001259CF">
        <w:rPr>
          <w:rFonts w:ascii="標楷體" w:eastAsia="標楷體" w:hAnsi="標楷體"/>
          <w:sz w:val="20"/>
          <w:szCs w:val="20"/>
        </w:rPr>
        <w:t>16</w:t>
      </w:r>
      <w:r w:rsidRPr="001259CF">
        <w:rPr>
          <w:rFonts w:ascii="標楷體" w:eastAsia="標楷體" w:hAnsi="標楷體" w:cs="標楷體"/>
          <w:sz w:val="20"/>
          <w:szCs w:val="20"/>
        </w:rPr>
        <w:t>日台高（二）字第</w:t>
      </w:r>
      <w:r w:rsidRPr="001259CF">
        <w:rPr>
          <w:rFonts w:ascii="標楷體" w:eastAsia="標楷體" w:hAnsi="標楷體"/>
          <w:sz w:val="20"/>
          <w:szCs w:val="20"/>
        </w:rPr>
        <w:t>0940103832</w:t>
      </w:r>
      <w:r w:rsidRPr="001259CF">
        <w:rPr>
          <w:rFonts w:ascii="標楷體" w:eastAsia="標楷體" w:hAnsi="標楷體" w:cs="標楷體"/>
          <w:sz w:val="20"/>
          <w:szCs w:val="20"/>
        </w:rPr>
        <w:t>號函備查修正目錄、第</w:t>
      </w:r>
      <w:r w:rsidRPr="001259CF">
        <w:rPr>
          <w:rFonts w:ascii="標楷體" w:eastAsia="標楷體" w:hAnsi="標楷體"/>
          <w:sz w:val="20"/>
          <w:szCs w:val="20"/>
        </w:rPr>
        <w:t>3</w:t>
      </w:r>
      <w:r w:rsidRPr="001259CF">
        <w:rPr>
          <w:rFonts w:ascii="標楷體" w:eastAsia="標楷體" w:hAnsi="標楷體" w:cs="標楷體"/>
          <w:sz w:val="20"/>
          <w:szCs w:val="20"/>
        </w:rPr>
        <w:t>、</w:t>
      </w:r>
      <w:r w:rsidRPr="001259CF">
        <w:rPr>
          <w:rFonts w:ascii="標楷體" w:eastAsia="標楷體" w:hAnsi="標楷體"/>
          <w:sz w:val="20"/>
          <w:szCs w:val="20"/>
        </w:rPr>
        <w:t>4</w:t>
      </w:r>
      <w:r w:rsidRPr="001259CF">
        <w:rPr>
          <w:rFonts w:ascii="標楷體" w:eastAsia="標楷體" w:hAnsi="標楷體" w:cs="標楷體"/>
          <w:sz w:val="20"/>
          <w:szCs w:val="20"/>
        </w:rPr>
        <w:t>、</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12</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18</w:t>
      </w:r>
      <w:r w:rsidRPr="001259CF">
        <w:rPr>
          <w:rFonts w:ascii="標楷體" w:eastAsia="標楷體" w:hAnsi="標楷體" w:cs="標楷體"/>
          <w:sz w:val="20"/>
          <w:szCs w:val="20"/>
        </w:rPr>
        <w:t>、</w:t>
      </w:r>
      <w:r w:rsidRPr="001259CF">
        <w:rPr>
          <w:rFonts w:ascii="標楷體" w:eastAsia="標楷體" w:hAnsi="標楷體"/>
          <w:sz w:val="20"/>
          <w:szCs w:val="20"/>
        </w:rPr>
        <w:t>19</w:t>
      </w:r>
      <w:r w:rsidRPr="001259CF">
        <w:rPr>
          <w:rFonts w:ascii="標楷體" w:eastAsia="標楷體" w:hAnsi="標楷體" w:cs="標楷體"/>
          <w:sz w:val="20"/>
          <w:szCs w:val="20"/>
        </w:rPr>
        <w:t>、</w:t>
      </w:r>
      <w:r w:rsidRPr="001259CF">
        <w:rPr>
          <w:rFonts w:ascii="標楷體" w:eastAsia="標楷體" w:hAnsi="標楷體"/>
          <w:sz w:val="20"/>
          <w:szCs w:val="20"/>
        </w:rPr>
        <w:t>22</w:t>
      </w:r>
      <w:r w:rsidRPr="001259CF">
        <w:rPr>
          <w:rFonts w:ascii="標楷體" w:eastAsia="標楷體" w:hAnsi="標楷體" w:cs="標楷體"/>
          <w:sz w:val="20"/>
          <w:szCs w:val="20"/>
        </w:rPr>
        <w:t>、</w:t>
      </w:r>
      <w:r w:rsidRPr="001259CF">
        <w:rPr>
          <w:rFonts w:ascii="標楷體" w:eastAsia="標楷體" w:hAnsi="標楷體"/>
          <w:sz w:val="20"/>
          <w:szCs w:val="20"/>
        </w:rPr>
        <w:t>29</w:t>
      </w:r>
      <w:r w:rsidRPr="001259CF">
        <w:rPr>
          <w:rFonts w:ascii="標楷體" w:eastAsia="標楷體" w:hAnsi="標楷體" w:cs="標楷體"/>
          <w:sz w:val="20"/>
          <w:szCs w:val="20"/>
        </w:rPr>
        <w:t>、</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34</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w:t>
      </w:r>
      <w:r w:rsidRPr="001259CF">
        <w:rPr>
          <w:rFonts w:ascii="標楷體" w:eastAsia="標楷體" w:hAnsi="標楷體"/>
          <w:sz w:val="20"/>
          <w:szCs w:val="20"/>
        </w:rPr>
        <w:t>43</w:t>
      </w:r>
      <w:r w:rsidRPr="001259CF">
        <w:rPr>
          <w:rFonts w:ascii="標楷體" w:eastAsia="標楷體" w:hAnsi="標楷體" w:cs="標楷體"/>
          <w:sz w:val="20"/>
          <w:szCs w:val="20"/>
        </w:rPr>
        <w:t>、</w:t>
      </w:r>
      <w:r w:rsidRPr="001259CF">
        <w:rPr>
          <w:rFonts w:ascii="標楷體" w:eastAsia="標楷體" w:hAnsi="標楷體"/>
          <w:sz w:val="20"/>
          <w:szCs w:val="20"/>
        </w:rPr>
        <w:t>46</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51</w:t>
      </w:r>
      <w:r w:rsidRPr="001259CF">
        <w:rPr>
          <w:rFonts w:ascii="標楷體" w:eastAsia="標楷體" w:hAnsi="標楷體" w:cs="標楷體"/>
          <w:sz w:val="20"/>
          <w:szCs w:val="20"/>
        </w:rPr>
        <w:t>、</w:t>
      </w:r>
      <w:r w:rsidRPr="001259CF">
        <w:rPr>
          <w:rFonts w:ascii="標楷體" w:eastAsia="標楷體" w:hAnsi="標楷體"/>
          <w:sz w:val="20"/>
          <w:szCs w:val="20"/>
        </w:rPr>
        <w:t>54</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58</w:t>
      </w:r>
      <w:r w:rsidRPr="001259CF">
        <w:rPr>
          <w:rFonts w:ascii="標楷體" w:eastAsia="標楷體" w:hAnsi="標楷體" w:cs="標楷體"/>
          <w:sz w:val="20"/>
          <w:szCs w:val="20"/>
        </w:rPr>
        <w:t>、</w:t>
      </w:r>
      <w:r w:rsidRPr="001259CF">
        <w:rPr>
          <w:rFonts w:ascii="標楷體" w:eastAsia="標楷體" w:hAnsi="標楷體"/>
          <w:sz w:val="20"/>
          <w:szCs w:val="20"/>
        </w:rPr>
        <w:t>63</w:t>
      </w:r>
      <w:r w:rsidRPr="001259CF">
        <w:rPr>
          <w:rFonts w:ascii="標楷體" w:eastAsia="標楷體" w:hAnsi="標楷體" w:cs="標楷體"/>
          <w:sz w:val="20"/>
          <w:szCs w:val="20"/>
        </w:rPr>
        <w:t>、</w:t>
      </w:r>
      <w:r w:rsidRPr="001259CF">
        <w:rPr>
          <w:rFonts w:ascii="標楷體" w:eastAsia="標楷體" w:hAnsi="標楷體"/>
          <w:sz w:val="20"/>
          <w:szCs w:val="20"/>
        </w:rPr>
        <w:t>64</w:t>
      </w:r>
      <w:r w:rsidRPr="001259CF">
        <w:rPr>
          <w:rFonts w:ascii="標楷體" w:eastAsia="標楷體" w:hAnsi="標楷體" w:cs="標楷體"/>
          <w:sz w:val="20"/>
          <w:szCs w:val="20"/>
        </w:rPr>
        <w:t>、</w:t>
      </w:r>
      <w:r w:rsidRPr="001259CF">
        <w:rPr>
          <w:rFonts w:ascii="標楷體" w:eastAsia="標楷體" w:hAnsi="標楷體"/>
          <w:sz w:val="20"/>
          <w:szCs w:val="20"/>
        </w:rPr>
        <w:t>73</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w:t>
      </w:r>
      <w:r w:rsidRPr="001259CF">
        <w:rPr>
          <w:rFonts w:ascii="標楷體" w:eastAsia="標楷體" w:hAnsi="標楷體"/>
          <w:sz w:val="20"/>
          <w:szCs w:val="20"/>
        </w:rPr>
        <w:t>75</w:t>
      </w:r>
      <w:r w:rsidRPr="001259CF">
        <w:rPr>
          <w:rFonts w:ascii="標楷體" w:eastAsia="標楷體" w:hAnsi="標楷體" w:cs="標楷體"/>
          <w:sz w:val="20"/>
          <w:szCs w:val="20"/>
        </w:rPr>
        <w:t>、</w:t>
      </w:r>
      <w:r w:rsidRPr="001259CF">
        <w:rPr>
          <w:rFonts w:ascii="標楷體" w:eastAsia="標楷體" w:hAnsi="標楷體"/>
          <w:sz w:val="20"/>
          <w:szCs w:val="20"/>
        </w:rPr>
        <w:t>76</w:t>
      </w:r>
      <w:r w:rsidRPr="001259CF">
        <w:rPr>
          <w:rFonts w:ascii="標楷體" w:eastAsia="標楷體" w:hAnsi="標楷體" w:cs="標楷體"/>
          <w:sz w:val="20"/>
          <w:szCs w:val="20"/>
        </w:rPr>
        <w:t>、</w:t>
      </w:r>
      <w:r w:rsidRPr="001259CF">
        <w:rPr>
          <w:rFonts w:ascii="標楷體" w:eastAsia="標楷體" w:hAnsi="標楷體"/>
          <w:sz w:val="20"/>
          <w:szCs w:val="20"/>
        </w:rPr>
        <w:t>77</w:t>
      </w:r>
      <w:r w:rsidRPr="001259CF">
        <w:rPr>
          <w:rFonts w:ascii="標楷體" w:eastAsia="標楷體" w:hAnsi="標楷體" w:cs="標楷體"/>
          <w:sz w:val="20"/>
          <w:szCs w:val="20"/>
        </w:rPr>
        <w:t>、</w:t>
      </w:r>
      <w:r w:rsidRPr="001259CF">
        <w:rPr>
          <w:rFonts w:ascii="標楷體" w:eastAsia="標楷體" w:hAnsi="標楷體"/>
          <w:sz w:val="20"/>
          <w:szCs w:val="20"/>
        </w:rPr>
        <w:t>78</w:t>
      </w:r>
      <w:r w:rsidRPr="001259CF">
        <w:rPr>
          <w:rFonts w:ascii="標楷體" w:eastAsia="標楷體" w:hAnsi="標楷體" w:cs="標楷體"/>
          <w:sz w:val="20"/>
          <w:szCs w:val="20"/>
        </w:rPr>
        <w:t>、</w:t>
      </w:r>
      <w:r w:rsidRPr="001259CF">
        <w:rPr>
          <w:rFonts w:ascii="標楷體" w:eastAsia="標楷體" w:hAnsi="標楷體"/>
          <w:sz w:val="20"/>
          <w:szCs w:val="20"/>
        </w:rPr>
        <w:t>79</w:t>
      </w:r>
      <w:r w:rsidRPr="001259CF">
        <w:rPr>
          <w:rFonts w:ascii="標楷體" w:eastAsia="標楷體" w:hAnsi="標楷體" w:cs="標楷體"/>
          <w:sz w:val="20"/>
          <w:szCs w:val="20"/>
        </w:rPr>
        <w:t>、</w:t>
      </w:r>
      <w:r w:rsidRPr="001259CF">
        <w:rPr>
          <w:rFonts w:ascii="標楷體" w:eastAsia="標楷體" w:hAnsi="標楷體"/>
          <w:sz w:val="20"/>
          <w:szCs w:val="20"/>
        </w:rPr>
        <w:t>80</w:t>
      </w:r>
      <w:r w:rsidRPr="001259CF">
        <w:rPr>
          <w:rFonts w:ascii="標楷體" w:eastAsia="標楷體" w:hAnsi="標楷體" w:cs="標楷體"/>
          <w:sz w:val="20"/>
          <w:szCs w:val="20"/>
        </w:rPr>
        <w:t>、</w:t>
      </w:r>
      <w:r w:rsidRPr="001259CF">
        <w:rPr>
          <w:rFonts w:ascii="標楷體" w:eastAsia="標楷體" w:hAnsi="標楷體"/>
          <w:sz w:val="20"/>
          <w:szCs w:val="20"/>
        </w:rPr>
        <w:t>81</w:t>
      </w:r>
      <w:r w:rsidRPr="001259CF">
        <w:rPr>
          <w:rFonts w:ascii="標楷體" w:eastAsia="標楷體" w:hAnsi="標楷體" w:cs="標楷體"/>
          <w:sz w:val="20"/>
          <w:szCs w:val="20"/>
        </w:rPr>
        <w:t>、</w:t>
      </w:r>
      <w:r w:rsidRPr="001259CF">
        <w:rPr>
          <w:rFonts w:ascii="標楷體" w:eastAsia="標楷體" w:hAnsi="標楷體"/>
          <w:sz w:val="20"/>
          <w:szCs w:val="20"/>
        </w:rPr>
        <w:t>82</w:t>
      </w:r>
      <w:r w:rsidRPr="001259CF">
        <w:rPr>
          <w:rFonts w:ascii="標楷體" w:eastAsia="標楷體" w:hAnsi="標楷體" w:cs="標楷體"/>
          <w:sz w:val="20"/>
          <w:szCs w:val="20"/>
        </w:rPr>
        <w:t>、</w:t>
      </w:r>
      <w:r w:rsidRPr="001259CF">
        <w:rPr>
          <w:rFonts w:ascii="標楷體" w:eastAsia="標楷體" w:hAnsi="標楷體"/>
          <w:sz w:val="20"/>
          <w:szCs w:val="20"/>
        </w:rPr>
        <w:t>83</w:t>
      </w:r>
      <w:r w:rsidRPr="001259CF">
        <w:rPr>
          <w:rFonts w:ascii="標楷體" w:eastAsia="標楷體" w:hAnsi="標楷體" w:cs="標楷體"/>
          <w:sz w:val="20"/>
          <w:szCs w:val="20"/>
        </w:rPr>
        <w:t>、</w:t>
      </w:r>
      <w:r w:rsidRPr="001259CF">
        <w:rPr>
          <w:rFonts w:ascii="標楷體" w:eastAsia="標楷體" w:hAnsi="標楷體"/>
          <w:sz w:val="20"/>
          <w:szCs w:val="20"/>
        </w:rPr>
        <w:t>84</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sz w:val="20"/>
          <w:szCs w:val="20"/>
        </w:rPr>
        <w:t>95</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16</w:t>
      </w:r>
      <w:r w:rsidRPr="001259CF">
        <w:rPr>
          <w:rFonts w:ascii="標楷體" w:eastAsia="標楷體" w:hAnsi="標楷體" w:cs="標楷體"/>
          <w:sz w:val="20"/>
          <w:szCs w:val="20"/>
        </w:rPr>
        <w:t>日本校第</w:t>
      </w:r>
      <w:r w:rsidRPr="001259CF">
        <w:rPr>
          <w:rFonts w:ascii="標楷體" w:eastAsia="標楷體" w:hAnsi="標楷體"/>
          <w:sz w:val="20"/>
          <w:szCs w:val="20"/>
        </w:rPr>
        <w:t>13</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3</w:t>
      </w:r>
      <w:r w:rsidRPr="001259CF">
        <w:rPr>
          <w:rFonts w:ascii="標楷體" w:eastAsia="標楷體" w:hAnsi="標楷體" w:cs="標楷體"/>
          <w:sz w:val="20"/>
          <w:szCs w:val="20"/>
        </w:rPr>
        <w:t>、</w:t>
      </w:r>
      <w:r w:rsidRPr="001259CF">
        <w:rPr>
          <w:rFonts w:ascii="標楷體" w:eastAsia="標楷體" w:hAnsi="標楷體"/>
          <w:sz w:val="20"/>
          <w:szCs w:val="20"/>
        </w:rPr>
        <w:t>4</w:t>
      </w:r>
      <w:r w:rsidRPr="001259CF">
        <w:rPr>
          <w:rFonts w:ascii="標楷體" w:eastAsia="標楷體" w:hAnsi="標楷體" w:cs="標楷體"/>
          <w:sz w:val="20"/>
          <w:szCs w:val="20"/>
        </w:rPr>
        <w:t>、</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17</w:t>
      </w:r>
      <w:r w:rsidRPr="001259CF">
        <w:rPr>
          <w:rFonts w:ascii="標楷體" w:eastAsia="標楷體" w:hAnsi="標楷體" w:cs="標楷體"/>
          <w:sz w:val="20"/>
          <w:szCs w:val="20"/>
        </w:rPr>
        <w:t>、</w:t>
      </w:r>
      <w:r w:rsidRPr="001259CF">
        <w:rPr>
          <w:rFonts w:ascii="標楷體" w:eastAsia="標楷體" w:hAnsi="標楷體"/>
          <w:sz w:val="20"/>
          <w:szCs w:val="20"/>
        </w:rPr>
        <w:t>18</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27</w:t>
      </w:r>
      <w:r w:rsidRPr="001259CF">
        <w:rPr>
          <w:rFonts w:ascii="標楷體" w:eastAsia="標楷體" w:hAnsi="標楷體" w:cs="標楷體"/>
          <w:sz w:val="20"/>
          <w:szCs w:val="20"/>
        </w:rPr>
        <w:t>、</w:t>
      </w:r>
      <w:r w:rsidRPr="001259CF">
        <w:rPr>
          <w:rFonts w:ascii="標楷體" w:eastAsia="標楷體" w:hAnsi="標楷體"/>
          <w:sz w:val="20"/>
          <w:szCs w:val="20"/>
        </w:rPr>
        <w:t>29</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w:t>
      </w:r>
      <w:r w:rsidRPr="001259CF">
        <w:rPr>
          <w:rFonts w:ascii="標楷體" w:eastAsia="標楷體" w:hAnsi="標楷體"/>
          <w:sz w:val="20"/>
          <w:szCs w:val="20"/>
        </w:rPr>
        <w:t>43</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55</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69</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95</w:t>
      </w:r>
      <w:r w:rsidRPr="001259CF">
        <w:rPr>
          <w:rFonts w:ascii="標楷體" w:eastAsia="標楷體" w:hAnsi="標楷體" w:cs="標楷體"/>
          <w:sz w:val="20"/>
          <w:szCs w:val="20"/>
        </w:rPr>
        <w:t>年</w:t>
      </w:r>
      <w:r w:rsidRPr="001259CF">
        <w:rPr>
          <w:rFonts w:ascii="標楷體" w:eastAsia="標楷體" w:hAnsi="標楷體"/>
          <w:sz w:val="20"/>
          <w:szCs w:val="20"/>
        </w:rPr>
        <w:t>9</w:t>
      </w:r>
      <w:r w:rsidRPr="001259CF">
        <w:rPr>
          <w:rFonts w:ascii="標楷體" w:eastAsia="標楷體" w:hAnsi="標楷體" w:cs="標楷體"/>
          <w:sz w:val="20"/>
          <w:szCs w:val="20"/>
        </w:rPr>
        <w:t>月</w:t>
      </w:r>
      <w:r w:rsidRPr="001259CF">
        <w:rPr>
          <w:rFonts w:ascii="標楷體" w:eastAsia="標楷體" w:hAnsi="標楷體"/>
          <w:sz w:val="20"/>
          <w:szCs w:val="20"/>
        </w:rPr>
        <w:t>25</w:t>
      </w:r>
      <w:r w:rsidRPr="001259CF">
        <w:rPr>
          <w:rFonts w:ascii="標楷體" w:eastAsia="標楷體" w:hAnsi="標楷體" w:cs="標楷體"/>
          <w:sz w:val="20"/>
          <w:szCs w:val="20"/>
        </w:rPr>
        <w:t>日台高（二）字第</w:t>
      </w:r>
      <w:r w:rsidRPr="001259CF">
        <w:rPr>
          <w:rFonts w:ascii="標楷體" w:eastAsia="標楷體" w:hAnsi="標楷體"/>
          <w:sz w:val="20"/>
          <w:szCs w:val="20"/>
        </w:rPr>
        <w:t>0950133669</w:t>
      </w:r>
      <w:r w:rsidRPr="001259CF">
        <w:rPr>
          <w:rFonts w:ascii="標楷體" w:eastAsia="標楷體" w:hAnsi="標楷體" w:cs="標楷體"/>
          <w:sz w:val="20"/>
          <w:szCs w:val="20"/>
        </w:rPr>
        <w:t>號函修正備查第</w:t>
      </w:r>
      <w:r w:rsidRPr="001259CF">
        <w:rPr>
          <w:rFonts w:ascii="標楷體" w:eastAsia="標楷體" w:hAnsi="標楷體"/>
          <w:sz w:val="20"/>
          <w:szCs w:val="20"/>
        </w:rPr>
        <w:t>3</w:t>
      </w:r>
      <w:r w:rsidRPr="001259CF">
        <w:rPr>
          <w:rFonts w:ascii="標楷體" w:eastAsia="標楷體" w:hAnsi="標楷體" w:cs="標楷體"/>
          <w:sz w:val="20"/>
          <w:szCs w:val="20"/>
        </w:rPr>
        <w:t>、</w:t>
      </w:r>
      <w:r w:rsidRPr="001259CF">
        <w:rPr>
          <w:rFonts w:ascii="標楷體" w:eastAsia="標楷體" w:hAnsi="標楷體"/>
          <w:sz w:val="20"/>
          <w:szCs w:val="20"/>
        </w:rPr>
        <w:t>4</w:t>
      </w:r>
      <w:r w:rsidRPr="001259CF">
        <w:rPr>
          <w:rFonts w:ascii="標楷體" w:eastAsia="標楷體" w:hAnsi="標楷體" w:cs="標楷體"/>
          <w:sz w:val="20"/>
          <w:szCs w:val="20"/>
        </w:rPr>
        <w:t>、</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17</w:t>
      </w:r>
      <w:r w:rsidRPr="001259CF">
        <w:rPr>
          <w:rFonts w:ascii="標楷體" w:eastAsia="標楷體" w:hAnsi="標楷體" w:cs="標楷體"/>
          <w:sz w:val="20"/>
          <w:szCs w:val="20"/>
        </w:rPr>
        <w:t>、</w:t>
      </w:r>
      <w:r w:rsidRPr="001259CF">
        <w:rPr>
          <w:rFonts w:ascii="標楷體" w:eastAsia="標楷體" w:hAnsi="標楷體"/>
          <w:sz w:val="20"/>
          <w:szCs w:val="20"/>
        </w:rPr>
        <w:t>18</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27</w:t>
      </w:r>
      <w:r w:rsidRPr="001259CF">
        <w:rPr>
          <w:rFonts w:ascii="標楷體" w:eastAsia="標楷體" w:hAnsi="標楷體" w:cs="標楷體"/>
          <w:sz w:val="20"/>
          <w:szCs w:val="20"/>
        </w:rPr>
        <w:t>、</w:t>
      </w:r>
      <w:r w:rsidRPr="001259CF">
        <w:rPr>
          <w:rFonts w:ascii="標楷體" w:eastAsia="標楷體" w:hAnsi="標楷體"/>
          <w:sz w:val="20"/>
          <w:szCs w:val="20"/>
        </w:rPr>
        <w:t>29</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w:t>
      </w:r>
      <w:r w:rsidRPr="001259CF">
        <w:rPr>
          <w:rFonts w:ascii="標楷體" w:eastAsia="標楷體" w:hAnsi="標楷體"/>
          <w:sz w:val="20"/>
          <w:szCs w:val="20"/>
        </w:rPr>
        <w:t>43</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55</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sz w:val="20"/>
          <w:szCs w:val="20"/>
        </w:rPr>
        <w:t>96</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15</w:t>
      </w:r>
      <w:r w:rsidRPr="001259CF">
        <w:rPr>
          <w:rFonts w:ascii="標楷體" w:eastAsia="標楷體" w:hAnsi="標楷體" w:cs="標楷體"/>
          <w:sz w:val="20"/>
          <w:szCs w:val="20"/>
        </w:rPr>
        <w:t>日本校第</w:t>
      </w:r>
      <w:r w:rsidRPr="001259CF">
        <w:rPr>
          <w:rFonts w:ascii="標楷體" w:eastAsia="標楷體" w:hAnsi="標楷體"/>
          <w:sz w:val="20"/>
          <w:szCs w:val="20"/>
        </w:rPr>
        <w:t>15</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3</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11</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sz w:val="20"/>
          <w:szCs w:val="20"/>
        </w:rPr>
        <w:t>96</w:t>
      </w:r>
      <w:r w:rsidRPr="001259CF">
        <w:rPr>
          <w:rFonts w:ascii="標楷體" w:eastAsia="標楷體" w:hAnsi="標楷體" w:cs="標楷體"/>
          <w:sz w:val="20"/>
          <w:szCs w:val="20"/>
        </w:rPr>
        <w:t>年</w:t>
      </w:r>
      <w:r w:rsidRPr="001259CF">
        <w:rPr>
          <w:rFonts w:ascii="標楷體" w:eastAsia="標楷體" w:hAnsi="標楷體"/>
          <w:sz w:val="20"/>
          <w:szCs w:val="20"/>
        </w:rPr>
        <w:t>7</w:t>
      </w:r>
      <w:r w:rsidRPr="001259CF">
        <w:rPr>
          <w:rFonts w:ascii="標楷體" w:eastAsia="標楷體" w:hAnsi="標楷體" w:cs="標楷體"/>
          <w:sz w:val="20"/>
          <w:szCs w:val="20"/>
        </w:rPr>
        <w:t>月</w:t>
      </w:r>
      <w:r w:rsidRPr="001259CF">
        <w:rPr>
          <w:rFonts w:ascii="標楷體" w:eastAsia="標楷體" w:hAnsi="標楷體"/>
          <w:sz w:val="20"/>
          <w:szCs w:val="20"/>
        </w:rPr>
        <w:t>26</w:t>
      </w:r>
      <w:r w:rsidRPr="001259CF">
        <w:rPr>
          <w:rFonts w:ascii="標楷體" w:eastAsia="標楷體" w:hAnsi="標楷體" w:cs="標楷體"/>
          <w:sz w:val="20"/>
          <w:szCs w:val="20"/>
        </w:rPr>
        <w:t>日台高（二）字第</w:t>
      </w:r>
      <w:r w:rsidRPr="001259CF">
        <w:rPr>
          <w:rFonts w:ascii="標楷體" w:eastAsia="標楷體" w:hAnsi="標楷體"/>
          <w:sz w:val="20"/>
          <w:szCs w:val="20"/>
        </w:rPr>
        <w:t>0960101064</w:t>
      </w:r>
      <w:r w:rsidRPr="001259CF">
        <w:rPr>
          <w:rFonts w:ascii="標楷體" w:eastAsia="標楷體" w:hAnsi="標楷體" w:cs="標楷體"/>
          <w:sz w:val="20"/>
          <w:szCs w:val="20"/>
        </w:rPr>
        <w:t>號函同意備查修正第</w:t>
      </w:r>
      <w:r w:rsidRPr="001259CF">
        <w:rPr>
          <w:rFonts w:ascii="標楷體" w:eastAsia="標楷體" w:hAnsi="標楷體"/>
          <w:sz w:val="20"/>
          <w:szCs w:val="20"/>
        </w:rPr>
        <w:t>3</w:t>
      </w:r>
      <w:r w:rsidRPr="001259CF">
        <w:rPr>
          <w:rFonts w:ascii="標楷體" w:eastAsia="標楷體" w:hAnsi="標楷體" w:cs="標楷體"/>
          <w:sz w:val="20"/>
          <w:szCs w:val="20"/>
        </w:rPr>
        <w:t>、</w:t>
      </w:r>
      <w:r w:rsidRPr="001259CF">
        <w:rPr>
          <w:rFonts w:ascii="標楷體" w:eastAsia="標楷體" w:hAnsi="標楷體"/>
          <w:sz w:val="20"/>
          <w:szCs w:val="20"/>
        </w:rPr>
        <w:t>11</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sz w:val="20"/>
          <w:szCs w:val="20"/>
        </w:rPr>
        <w:t>96</w:t>
      </w:r>
      <w:r w:rsidRPr="001259CF">
        <w:rPr>
          <w:rFonts w:ascii="標楷體" w:eastAsia="標楷體" w:hAnsi="標楷體" w:cs="標楷體"/>
          <w:sz w:val="20"/>
          <w:szCs w:val="20"/>
        </w:rPr>
        <w:t>年</w:t>
      </w:r>
      <w:r w:rsidRPr="001259CF">
        <w:rPr>
          <w:rFonts w:ascii="標楷體" w:eastAsia="標楷體" w:hAnsi="標楷體"/>
          <w:sz w:val="20"/>
          <w:szCs w:val="20"/>
        </w:rPr>
        <w:t>12</w:t>
      </w:r>
      <w:r w:rsidRPr="001259CF">
        <w:rPr>
          <w:rFonts w:ascii="標楷體" w:eastAsia="標楷體" w:hAnsi="標楷體" w:cs="標楷體"/>
          <w:sz w:val="20"/>
          <w:szCs w:val="20"/>
        </w:rPr>
        <w:t>月</w:t>
      </w:r>
      <w:r w:rsidRPr="001259CF">
        <w:rPr>
          <w:rFonts w:ascii="標楷體" w:eastAsia="標楷體" w:hAnsi="標楷體"/>
          <w:sz w:val="20"/>
          <w:szCs w:val="20"/>
        </w:rPr>
        <w:t>21</w:t>
      </w:r>
      <w:r w:rsidRPr="001259CF">
        <w:rPr>
          <w:rFonts w:ascii="標楷體" w:eastAsia="標楷體" w:hAnsi="標楷體" w:cs="標楷體"/>
          <w:sz w:val="20"/>
          <w:szCs w:val="20"/>
        </w:rPr>
        <w:t>日本校第</w:t>
      </w:r>
      <w:r w:rsidRPr="001259CF">
        <w:rPr>
          <w:rFonts w:ascii="標楷體" w:eastAsia="標楷體" w:hAnsi="標楷體"/>
          <w:sz w:val="20"/>
          <w:szCs w:val="20"/>
        </w:rPr>
        <w:t>16</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67</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97</w:t>
      </w:r>
      <w:r w:rsidRPr="001259CF">
        <w:rPr>
          <w:rFonts w:ascii="標楷體" w:eastAsia="標楷體" w:hAnsi="標楷體" w:cs="標楷體"/>
          <w:sz w:val="20"/>
          <w:szCs w:val="20"/>
        </w:rPr>
        <w:t>年</w:t>
      </w:r>
      <w:r w:rsidRPr="001259CF">
        <w:rPr>
          <w:rFonts w:ascii="標楷體" w:eastAsia="標楷體" w:hAnsi="標楷體"/>
          <w:sz w:val="20"/>
          <w:szCs w:val="20"/>
        </w:rPr>
        <w:t>1</w:t>
      </w:r>
      <w:r w:rsidRPr="001259CF">
        <w:rPr>
          <w:rFonts w:ascii="標楷體" w:eastAsia="標楷體" w:hAnsi="標楷體" w:cs="標楷體"/>
          <w:sz w:val="20"/>
          <w:szCs w:val="20"/>
        </w:rPr>
        <w:t>月</w:t>
      </w:r>
      <w:r w:rsidRPr="001259CF">
        <w:rPr>
          <w:rFonts w:ascii="標楷體" w:eastAsia="標楷體" w:hAnsi="標楷體"/>
          <w:sz w:val="20"/>
          <w:szCs w:val="20"/>
        </w:rPr>
        <w:t>8</w:t>
      </w:r>
      <w:r w:rsidRPr="001259CF">
        <w:rPr>
          <w:rFonts w:ascii="標楷體" w:eastAsia="標楷體" w:hAnsi="標楷體" w:cs="標楷體"/>
          <w:sz w:val="20"/>
          <w:szCs w:val="20"/>
        </w:rPr>
        <w:t>日台高（二）字第</w:t>
      </w:r>
      <w:r w:rsidRPr="001259CF">
        <w:rPr>
          <w:rFonts w:ascii="標楷體" w:eastAsia="標楷體" w:hAnsi="標楷體"/>
          <w:sz w:val="20"/>
          <w:szCs w:val="20"/>
        </w:rPr>
        <w:t>0960205180</w:t>
      </w:r>
      <w:r w:rsidRPr="001259CF">
        <w:rPr>
          <w:rFonts w:ascii="標楷體" w:eastAsia="標楷體" w:hAnsi="標楷體" w:cs="標楷體"/>
          <w:sz w:val="20"/>
          <w:szCs w:val="20"/>
        </w:rPr>
        <w:t>號函同意備查修正第</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67</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sz w:val="20"/>
          <w:szCs w:val="20"/>
        </w:rPr>
        <w:t>97</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27</w:t>
      </w:r>
      <w:r w:rsidRPr="001259CF">
        <w:rPr>
          <w:rFonts w:ascii="標楷體" w:eastAsia="標楷體" w:hAnsi="標楷體" w:cs="標楷體"/>
          <w:sz w:val="20"/>
          <w:szCs w:val="20"/>
        </w:rPr>
        <w:t>日本校第</w:t>
      </w:r>
      <w:r w:rsidRPr="001259CF">
        <w:rPr>
          <w:rFonts w:ascii="標楷體" w:eastAsia="標楷體" w:hAnsi="標楷體"/>
          <w:sz w:val="20"/>
          <w:szCs w:val="20"/>
        </w:rPr>
        <w:t>17</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25</w:t>
      </w:r>
      <w:r w:rsidRPr="001259CF">
        <w:rPr>
          <w:rFonts w:ascii="標楷體" w:eastAsia="標楷體" w:hAnsi="標楷體" w:cs="標楷體"/>
          <w:sz w:val="20"/>
          <w:szCs w:val="20"/>
        </w:rPr>
        <w:t>、</w:t>
      </w:r>
      <w:r w:rsidRPr="001259CF">
        <w:rPr>
          <w:rFonts w:ascii="標楷體" w:eastAsia="標楷體" w:hAnsi="標楷體"/>
          <w:sz w:val="20"/>
          <w:szCs w:val="20"/>
        </w:rPr>
        <w:t>28</w:t>
      </w:r>
      <w:r w:rsidRPr="001259CF">
        <w:rPr>
          <w:rFonts w:ascii="標楷體" w:eastAsia="標楷體" w:hAnsi="標楷體" w:cs="標楷體"/>
          <w:sz w:val="20"/>
          <w:szCs w:val="20"/>
        </w:rPr>
        <w:t>、</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31</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34</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sz w:val="20"/>
          <w:szCs w:val="20"/>
        </w:rPr>
        <w:t>98</w:t>
      </w:r>
      <w:r w:rsidRPr="001259CF">
        <w:rPr>
          <w:rFonts w:ascii="標楷體" w:eastAsia="標楷體" w:hAnsi="標楷體" w:cs="標楷體"/>
          <w:sz w:val="20"/>
          <w:szCs w:val="20"/>
        </w:rPr>
        <w:t>年</w:t>
      </w:r>
      <w:r w:rsidRPr="001259CF">
        <w:rPr>
          <w:rFonts w:ascii="標楷體" w:eastAsia="標楷體" w:hAnsi="標楷體"/>
          <w:sz w:val="20"/>
          <w:szCs w:val="20"/>
        </w:rPr>
        <w:t>12</w:t>
      </w:r>
      <w:r w:rsidRPr="001259CF">
        <w:rPr>
          <w:rFonts w:ascii="標楷體" w:eastAsia="標楷體" w:hAnsi="標楷體" w:cs="標楷體"/>
          <w:sz w:val="20"/>
          <w:szCs w:val="20"/>
        </w:rPr>
        <w:t>月</w:t>
      </w:r>
      <w:r w:rsidRPr="001259CF">
        <w:rPr>
          <w:rFonts w:ascii="標楷體" w:eastAsia="標楷體" w:hAnsi="標楷體"/>
          <w:sz w:val="20"/>
          <w:szCs w:val="20"/>
        </w:rPr>
        <w:t>25</w:t>
      </w:r>
      <w:r w:rsidRPr="001259CF">
        <w:rPr>
          <w:rFonts w:ascii="標楷體" w:eastAsia="標楷體" w:hAnsi="標楷體" w:cs="標楷體"/>
          <w:sz w:val="20"/>
          <w:szCs w:val="20"/>
        </w:rPr>
        <w:t>日本校第</w:t>
      </w:r>
      <w:r w:rsidRPr="001259CF">
        <w:rPr>
          <w:rFonts w:ascii="標楷體" w:eastAsia="標楷體" w:hAnsi="標楷體"/>
          <w:sz w:val="20"/>
          <w:szCs w:val="20"/>
        </w:rPr>
        <w:t>20</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8</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15</w:t>
      </w:r>
      <w:r w:rsidRPr="001259CF">
        <w:rPr>
          <w:rFonts w:ascii="標楷體" w:eastAsia="標楷體" w:hAnsi="標楷體" w:cs="標楷體"/>
          <w:sz w:val="20"/>
          <w:szCs w:val="20"/>
        </w:rPr>
        <w:t>、</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46</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51</w:t>
      </w:r>
      <w:r w:rsidRPr="001259CF">
        <w:rPr>
          <w:rFonts w:ascii="標楷體" w:eastAsia="標楷體" w:hAnsi="標楷體" w:cs="標楷體"/>
          <w:sz w:val="20"/>
          <w:szCs w:val="20"/>
        </w:rPr>
        <w:t>、</w:t>
      </w:r>
      <w:r w:rsidRPr="001259CF">
        <w:rPr>
          <w:rFonts w:ascii="標楷體" w:eastAsia="標楷體" w:hAnsi="標楷體"/>
          <w:sz w:val="20"/>
          <w:szCs w:val="20"/>
        </w:rPr>
        <w:t>53</w:t>
      </w:r>
      <w:r w:rsidRPr="001259CF">
        <w:rPr>
          <w:rFonts w:ascii="標楷體" w:eastAsia="標楷體" w:hAnsi="標楷體" w:cs="標楷體"/>
          <w:sz w:val="20"/>
          <w:szCs w:val="20"/>
        </w:rPr>
        <w:t>、</w:t>
      </w:r>
      <w:r w:rsidRPr="001259CF">
        <w:rPr>
          <w:rFonts w:ascii="標楷體" w:eastAsia="標楷體" w:hAnsi="標楷體"/>
          <w:sz w:val="20"/>
          <w:szCs w:val="20"/>
        </w:rPr>
        <w:t>54</w:t>
      </w:r>
      <w:r w:rsidRPr="001259CF">
        <w:rPr>
          <w:rFonts w:ascii="標楷體" w:eastAsia="標楷體" w:hAnsi="標楷體" w:cs="標楷體"/>
          <w:sz w:val="20"/>
          <w:szCs w:val="20"/>
        </w:rPr>
        <w:t>、</w:t>
      </w:r>
      <w:r w:rsidRPr="001259CF">
        <w:rPr>
          <w:rFonts w:ascii="標楷體" w:eastAsia="標楷體" w:hAnsi="標楷體"/>
          <w:sz w:val="20"/>
          <w:szCs w:val="20"/>
        </w:rPr>
        <w:t>62</w:t>
      </w:r>
      <w:r w:rsidRPr="001259CF">
        <w:rPr>
          <w:rFonts w:ascii="標楷體" w:eastAsia="標楷體" w:hAnsi="標楷體" w:cs="標楷體"/>
          <w:sz w:val="20"/>
          <w:szCs w:val="20"/>
        </w:rPr>
        <w:t>、</w:t>
      </w:r>
      <w:r w:rsidRPr="001259CF">
        <w:rPr>
          <w:rFonts w:ascii="標楷體" w:eastAsia="標楷體" w:hAnsi="標楷體"/>
          <w:sz w:val="20"/>
          <w:szCs w:val="20"/>
        </w:rPr>
        <w:t>71</w:t>
      </w:r>
      <w:r w:rsidRPr="001259CF">
        <w:rPr>
          <w:rFonts w:ascii="標楷體" w:eastAsia="標楷體" w:hAnsi="標楷體" w:cs="標楷體"/>
          <w:sz w:val="20"/>
          <w:szCs w:val="20"/>
        </w:rPr>
        <w:t>、</w:t>
      </w:r>
      <w:r w:rsidRPr="001259CF">
        <w:rPr>
          <w:rFonts w:ascii="標楷體" w:eastAsia="標楷體" w:hAnsi="標楷體"/>
          <w:sz w:val="20"/>
          <w:szCs w:val="20"/>
        </w:rPr>
        <w:t>84</w:t>
      </w:r>
      <w:r w:rsidRPr="001259CF">
        <w:rPr>
          <w:rFonts w:ascii="標楷體" w:eastAsia="標楷體" w:hAnsi="標楷體" w:cs="標楷體"/>
          <w:sz w:val="20"/>
          <w:szCs w:val="20"/>
        </w:rPr>
        <w:t>等條條文</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99</w:t>
      </w:r>
      <w:r w:rsidRPr="001259CF">
        <w:rPr>
          <w:rFonts w:ascii="標楷體" w:eastAsia="標楷體" w:hAnsi="標楷體" w:cs="標楷體"/>
          <w:sz w:val="20"/>
          <w:szCs w:val="20"/>
        </w:rPr>
        <w:t>年</w:t>
      </w:r>
      <w:r w:rsidRPr="001259CF">
        <w:rPr>
          <w:rFonts w:ascii="標楷體" w:eastAsia="標楷體" w:hAnsi="標楷體"/>
          <w:sz w:val="20"/>
          <w:szCs w:val="20"/>
        </w:rPr>
        <w:t>1</w:t>
      </w:r>
      <w:r w:rsidRPr="001259CF">
        <w:rPr>
          <w:rFonts w:ascii="標楷體" w:eastAsia="標楷體" w:hAnsi="標楷體" w:cs="標楷體"/>
          <w:sz w:val="20"/>
          <w:szCs w:val="20"/>
        </w:rPr>
        <w:t>月</w:t>
      </w:r>
      <w:r w:rsidRPr="001259CF">
        <w:rPr>
          <w:rFonts w:ascii="標楷體" w:eastAsia="標楷體" w:hAnsi="標楷體"/>
          <w:sz w:val="20"/>
          <w:szCs w:val="20"/>
        </w:rPr>
        <w:t>29</w:t>
      </w:r>
      <w:r w:rsidRPr="001259CF">
        <w:rPr>
          <w:rFonts w:ascii="標楷體" w:eastAsia="標楷體" w:hAnsi="標楷體" w:cs="標楷體"/>
          <w:sz w:val="20"/>
          <w:szCs w:val="20"/>
        </w:rPr>
        <w:t>日台高（二）字第</w:t>
      </w:r>
      <w:r w:rsidRPr="001259CF">
        <w:rPr>
          <w:rFonts w:ascii="標楷體" w:eastAsia="標楷體" w:hAnsi="標楷體"/>
          <w:sz w:val="20"/>
          <w:szCs w:val="20"/>
        </w:rPr>
        <w:t>0990008189</w:t>
      </w:r>
      <w:r w:rsidRPr="001259CF">
        <w:rPr>
          <w:rFonts w:ascii="標楷體" w:eastAsia="標楷體" w:hAnsi="標楷體" w:cs="標楷體"/>
          <w:sz w:val="20"/>
          <w:szCs w:val="20"/>
        </w:rPr>
        <w:t>號函同意照案備查第</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15</w:t>
      </w:r>
      <w:r w:rsidRPr="001259CF">
        <w:rPr>
          <w:rFonts w:ascii="標楷體" w:eastAsia="標楷體" w:hAnsi="標楷體" w:cs="標楷體"/>
          <w:sz w:val="20"/>
          <w:szCs w:val="20"/>
        </w:rPr>
        <w:t>、</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46</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51</w:t>
      </w:r>
      <w:r w:rsidRPr="001259CF">
        <w:rPr>
          <w:rFonts w:ascii="標楷體" w:eastAsia="標楷體" w:hAnsi="標楷體" w:cs="標楷體"/>
          <w:sz w:val="20"/>
          <w:szCs w:val="20"/>
        </w:rPr>
        <w:t>、</w:t>
      </w:r>
      <w:r w:rsidRPr="001259CF">
        <w:rPr>
          <w:rFonts w:ascii="標楷體" w:eastAsia="標楷體" w:hAnsi="標楷體"/>
          <w:sz w:val="20"/>
          <w:szCs w:val="20"/>
        </w:rPr>
        <w:t>53</w:t>
      </w:r>
      <w:r w:rsidRPr="001259CF">
        <w:rPr>
          <w:rFonts w:ascii="標楷體" w:eastAsia="標楷體" w:hAnsi="標楷體" w:cs="標楷體"/>
          <w:sz w:val="20"/>
          <w:szCs w:val="20"/>
        </w:rPr>
        <w:t>、</w:t>
      </w:r>
      <w:r w:rsidRPr="001259CF">
        <w:rPr>
          <w:rFonts w:ascii="標楷體" w:eastAsia="標楷體" w:hAnsi="標楷體"/>
          <w:sz w:val="20"/>
          <w:szCs w:val="20"/>
        </w:rPr>
        <w:t>62</w:t>
      </w:r>
      <w:r w:rsidRPr="001259CF">
        <w:rPr>
          <w:rFonts w:ascii="標楷體" w:eastAsia="標楷體" w:hAnsi="標楷體" w:cs="標楷體"/>
          <w:sz w:val="20"/>
          <w:szCs w:val="20"/>
        </w:rPr>
        <w:t>、</w:t>
      </w:r>
      <w:r w:rsidRPr="001259CF">
        <w:rPr>
          <w:rFonts w:ascii="標楷體" w:eastAsia="標楷體" w:hAnsi="標楷體"/>
          <w:sz w:val="20"/>
          <w:szCs w:val="20"/>
        </w:rPr>
        <w:t>71</w:t>
      </w:r>
      <w:r w:rsidRPr="001259CF">
        <w:rPr>
          <w:rFonts w:ascii="標楷體" w:eastAsia="標楷體" w:hAnsi="標楷體" w:cs="標楷體"/>
          <w:sz w:val="20"/>
          <w:szCs w:val="20"/>
        </w:rPr>
        <w:t>、</w:t>
      </w:r>
      <w:r w:rsidRPr="001259CF">
        <w:rPr>
          <w:rFonts w:ascii="標楷體" w:eastAsia="標楷體" w:hAnsi="標楷體"/>
          <w:sz w:val="20"/>
          <w:szCs w:val="20"/>
        </w:rPr>
        <w:t>84</w:t>
      </w:r>
      <w:r w:rsidRPr="001259CF">
        <w:rPr>
          <w:rFonts w:ascii="標楷體" w:eastAsia="標楷體" w:hAnsi="標楷體" w:cs="標楷體"/>
          <w:sz w:val="20"/>
          <w:szCs w:val="20"/>
        </w:rPr>
        <w:t>等</w:t>
      </w:r>
      <w:r w:rsidRPr="001259CF">
        <w:rPr>
          <w:rFonts w:ascii="標楷體" w:eastAsia="標楷體" w:hAnsi="標楷體"/>
          <w:sz w:val="20"/>
          <w:szCs w:val="20"/>
        </w:rPr>
        <w:t>11</w:t>
      </w:r>
      <w:r w:rsidRPr="001259CF">
        <w:rPr>
          <w:rFonts w:ascii="標楷體" w:eastAsia="標楷體" w:hAnsi="標楷體" w:cs="標楷體"/>
          <w:sz w:val="20"/>
          <w:szCs w:val="20"/>
        </w:rPr>
        <w:t>條修正條文，另依該函指示統一法制用語修正第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8</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54</w:t>
      </w:r>
      <w:r w:rsidRPr="001259CF">
        <w:rPr>
          <w:rFonts w:ascii="標楷體" w:eastAsia="標楷體" w:hAnsi="標楷體" w:cs="標楷體"/>
          <w:sz w:val="20"/>
          <w:szCs w:val="20"/>
        </w:rPr>
        <w:t>等</w:t>
      </w:r>
      <w:r w:rsidRPr="001259CF">
        <w:rPr>
          <w:rFonts w:ascii="標楷體" w:eastAsia="標楷體" w:hAnsi="標楷體"/>
          <w:sz w:val="20"/>
          <w:szCs w:val="20"/>
        </w:rPr>
        <w:t>4</w:t>
      </w:r>
      <w:r w:rsidRPr="001259CF">
        <w:rPr>
          <w:rFonts w:ascii="標楷體" w:eastAsia="標楷體" w:hAnsi="標楷體" w:cs="標楷體"/>
          <w:sz w:val="20"/>
          <w:szCs w:val="20"/>
        </w:rPr>
        <w:t>條條文，並修正第</w:t>
      </w:r>
      <w:r w:rsidRPr="001259CF">
        <w:rPr>
          <w:rFonts w:ascii="標楷體" w:eastAsia="標楷體" w:hAnsi="標楷體"/>
          <w:sz w:val="20"/>
          <w:szCs w:val="20"/>
        </w:rPr>
        <w:t>9</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25</w:t>
      </w:r>
      <w:r w:rsidRPr="001259CF">
        <w:rPr>
          <w:rFonts w:ascii="標楷體" w:eastAsia="標楷體" w:hAnsi="標楷體" w:cs="標楷體"/>
          <w:sz w:val="20"/>
          <w:szCs w:val="20"/>
        </w:rPr>
        <w:t>、</w:t>
      </w:r>
      <w:r w:rsidRPr="001259CF">
        <w:rPr>
          <w:rFonts w:ascii="標楷體" w:eastAsia="標楷體" w:hAnsi="標楷體"/>
          <w:sz w:val="20"/>
          <w:szCs w:val="20"/>
        </w:rPr>
        <w:t>28</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59</w:t>
      </w:r>
      <w:r w:rsidRPr="001259CF">
        <w:rPr>
          <w:rFonts w:ascii="標楷體" w:eastAsia="標楷體" w:hAnsi="標楷體" w:cs="標楷體"/>
          <w:sz w:val="20"/>
          <w:szCs w:val="20"/>
        </w:rPr>
        <w:t>、</w:t>
      </w:r>
      <w:r w:rsidRPr="001259CF">
        <w:rPr>
          <w:rFonts w:ascii="標楷體" w:eastAsia="標楷體" w:hAnsi="標楷體"/>
          <w:sz w:val="20"/>
          <w:szCs w:val="20"/>
        </w:rPr>
        <w:t>65</w:t>
      </w:r>
      <w:r w:rsidRPr="001259CF">
        <w:rPr>
          <w:rFonts w:ascii="標楷體" w:eastAsia="標楷體" w:hAnsi="標楷體" w:cs="標楷體"/>
          <w:sz w:val="20"/>
          <w:szCs w:val="20"/>
        </w:rPr>
        <w:t>等</w:t>
      </w:r>
      <w:r w:rsidRPr="001259CF">
        <w:rPr>
          <w:rFonts w:ascii="標楷體" w:eastAsia="標楷體" w:hAnsi="標楷體"/>
          <w:sz w:val="20"/>
          <w:szCs w:val="20"/>
        </w:rPr>
        <w:t>7</w:t>
      </w:r>
      <w:r w:rsidRPr="001259CF">
        <w:rPr>
          <w:rFonts w:ascii="標楷體" w:eastAsia="標楷體" w:hAnsi="標楷體" w:cs="標楷體"/>
          <w:sz w:val="20"/>
          <w:szCs w:val="20"/>
        </w:rPr>
        <w:t>條條文。另依該函指示修正第</w:t>
      </w:r>
      <w:r w:rsidRPr="001259CF">
        <w:rPr>
          <w:rFonts w:ascii="標楷體" w:eastAsia="標楷體" w:hAnsi="標楷體"/>
          <w:sz w:val="20"/>
          <w:szCs w:val="20"/>
        </w:rPr>
        <w:t>19</w:t>
      </w:r>
      <w:r w:rsidRPr="001259CF">
        <w:rPr>
          <w:rFonts w:ascii="標楷體" w:eastAsia="標楷體" w:hAnsi="標楷體" w:cs="標楷體"/>
          <w:sz w:val="20"/>
          <w:szCs w:val="20"/>
        </w:rPr>
        <w:t>、</w:t>
      </w:r>
      <w:r w:rsidRPr="001259CF">
        <w:rPr>
          <w:rFonts w:ascii="標楷體" w:eastAsia="標楷體" w:hAnsi="標楷體"/>
          <w:sz w:val="20"/>
          <w:szCs w:val="20"/>
        </w:rPr>
        <w:t>26</w:t>
      </w:r>
      <w:r w:rsidRPr="001259CF">
        <w:rPr>
          <w:rFonts w:ascii="標楷體" w:eastAsia="標楷體" w:hAnsi="標楷體" w:cs="標楷體"/>
          <w:sz w:val="20"/>
          <w:szCs w:val="20"/>
        </w:rPr>
        <w:t>、</w:t>
      </w:r>
      <w:r w:rsidRPr="001259CF">
        <w:rPr>
          <w:rFonts w:ascii="標楷體" w:eastAsia="標楷體" w:hAnsi="標楷體"/>
          <w:sz w:val="20"/>
          <w:szCs w:val="20"/>
        </w:rPr>
        <w:t>29</w:t>
      </w:r>
      <w:r w:rsidRPr="001259CF">
        <w:rPr>
          <w:rFonts w:ascii="標楷體" w:eastAsia="標楷體" w:hAnsi="標楷體" w:cs="標楷體"/>
          <w:sz w:val="20"/>
          <w:szCs w:val="20"/>
        </w:rPr>
        <w:t>、</w:t>
      </w:r>
      <w:r w:rsidRPr="001259CF">
        <w:rPr>
          <w:rFonts w:ascii="標楷體" w:eastAsia="標楷體" w:hAnsi="標楷體"/>
          <w:sz w:val="20"/>
          <w:szCs w:val="20"/>
        </w:rPr>
        <w:t>34</w:t>
      </w:r>
      <w:r w:rsidRPr="001259CF">
        <w:rPr>
          <w:rFonts w:ascii="標楷體" w:eastAsia="標楷體" w:hAnsi="標楷體" w:cs="標楷體"/>
          <w:sz w:val="20"/>
          <w:szCs w:val="20"/>
        </w:rPr>
        <w:t>等</w:t>
      </w:r>
      <w:r w:rsidRPr="001259CF">
        <w:rPr>
          <w:rFonts w:ascii="標楷體" w:eastAsia="標楷體" w:hAnsi="標楷體"/>
          <w:sz w:val="20"/>
          <w:szCs w:val="20"/>
        </w:rPr>
        <w:t>4</w:t>
      </w:r>
      <w:r w:rsidRPr="001259CF">
        <w:rPr>
          <w:rFonts w:ascii="標楷體" w:eastAsia="標楷體" w:hAnsi="標楷體" w:cs="標楷體"/>
          <w:sz w:val="20"/>
          <w:szCs w:val="20"/>
        </w:rPr>
        <w:t>條條文</w:t>
      </w:r>
    </w:p>
    <w:p w:rsidR="000125E5" w:rsidRPr="001259CF" w:rsidRDefault="00780FFC">
      <w:pPr>
        <w:snapToGrid w:val="0"/>
        <w:spacing w:line="240" w:lineRule="atLeast"/>
        <w:jc w:val="both"/>
      </w:pPr>
      <w:r w:rsidRPr="001259CF">
        <w:rPr>
          <w:rFonts w:ascii="標楷體" w:eastAsia="標楷體" w:hAnsi="標楷體"/>
          <w:sz w:val="20"/>
          <w:szCs w:val="20"/>
        </w:rPr>
        <w:t>100</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24</w:t>
      </w:r>
      <w:r w:rsidRPr="001259CF">
        <w:rPr>
          <w:rFonts w:ascii="標楷體" w:eastAsia="標楷體" w:hAnsi="標楷體" w:cs="標楷體"/>
          <w:sz w:val="20"/>
          <w:szCs w:val="20"/>
        </w:rPr>
        <w:t>日本校第</w:t>
      </w:r>
      <w:r w:rsidRPr="001259CF">
        <w:rPr>
          <w:rFonts w:ascii="標楷體" w:eastAsia="標楷體" w:hAnsi="標楷體"/>
          <w:sz w:val="20"/>
          <w:szCs w:val="20"/>
        </w:rPr>
        <w:t>23</w:t>
      </w:r>
      <w:r w:rsidRPr="001259CF">
        <w:rPr>
          <w:rFonts w:ascii="標楷體" w:eastAsia="標楷體" w:hAnsi="標楷體" w:cs="標楷體"/>
          <w:sz w:val="20"/>
          <w:szCs w:val="20"/>
        </w:rPr>
        <w:t>次校務會議修正通過章節名稱、第</w:t>
      </w:r>
      <w:r w:rsidRPr="001259CF">
        <w:rPr>
          <w:rFonts w:ascii="標楷體" w:eastAsia="標楷體" w:hAnsi="標楷體"/>
          <w:sz w:val="20"/>
          <w:szCs w:val="20"/>
        </w:rPr>
        <w:t>4</w:t>
      </w:r>
      <w:r w:rsidRPr="001259CF">
        <w:rPr>
          <w:rFonts w:ascii="標楷體" w:eastAsia="標楷體" w:hAnsi="標楷體" w:cs="標楷體"/>
          <w:sz w:val="20"/>
          <w:szCs w:val="20"/>
        </w:rPr>
        <w:t>、</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9</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16</w:t>
      </w:r>
      <w:r w:rsidRPr="001259CF">
        <w:rPr>
          <w:rFonts w:ascii="標楷體" w:eastAsia="標楷體" w:hAnsi="標楷體" w:cs="標楷體"/>
          <w:sz w:val="20"/>
          <w:szCs w:val="20"/>
        </w:rPr>
        <w:t>、</w:t>
      </w:r>
      <w:r w:rsidRPr="001259CF">
        <w:rPr>
          <w:rFonts w:ascii="標楷體" w:eastAsia="標楷體" w:hAnsi="標楷體"/>
          <w:sz w:val="20"/>
          <w:szCs w:val="20"/>
        </w:rPr>
        <w:t>33</w:t>
      </w:r>
      <w:r w:rsidRPr="001259CF">
        <w:rPr>
          <w:rFonts w:ascii="標楷體" w:eastAsia="標楷體" w:hAnsi="標楷體" w:cs="標楷體"/>
          <w:sz w:val="20"/>
          <w:szCs w:val="20"/>
        </w:rPr>
        <w:t>、</w:t>
      </w:r>
      <w:r w:rsidRPr="001259CF">
        <w:rPr>
          <w:rFonts w:ascii="標楷體" w:eastAsia="標楷體" w:hAnsi="標楷體"/>
          <w:sz w:val="20"/>
          <w:szCs w:val="20"/>
        </w:rPr>
        <w:t>34</w:t>
      </w:r>
      <w:r w:rsidRPr="001259CF">
        <w:rPr>
          <w:rFonts w:ascii="標楷體" w:eastAsia="標楷體" w:hAnsi="標楷體" w:cs="標楷體"/>
          <w:sz w:val="20"/>
          <w:szCs w:val="20"/>
        </w:rPr>
        <w:t>、</w:t>
      </w:r>
      <w:r w:rsidRPr="001259CF">
        <w:rPr>
          <w:rFonts w:ascii="標楷體" w:eastAsia="標楷體" w:hAnsi="標楷體"/>
          <w:sz w:val="20"/>
          <w:szCs w:val="20"/>
        </w:rPr>
        <w:t>36</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39</w:t>
      </w:r>
      <w:r w:rsidRPr="001259CF">
        <w:rPr>
          <w:rFonts w:ascii="標楷體" w:eastAsia="標楷體" w:hAnsi="標楷體" w:cs="標楷體"/>
          <w:sz w:val="20"/>
          <w:szCs w:val="20"/>
        </w:rPr>
        <w:t>、</w:t>
      </w:r>
      <w:r w:rsidRPr="001259CF">
        <w:rPr>
          <w:rFonts w:ascii="標楷體" w:eastAsia="標楷體" w:hAnsi="標楷體"/>
          <w:sz w:val="20"/>
          <w:szCs w:val="20"/>
        </w:rPr>
        <w:t>43</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57</w:t>
      </w:r>
      <w:r w:rsidRPr="001259CF">
        <w:rPr>
          <w:rFonts w:ascii="標楷體" w:eastAsia="標楷體" w:hAnsi="標楷體" w:cs="標楷體"/>
          <w:sz w:val="20"/>
          <w:szCs w:val="20"/>
        </w:rPr>
        <w:t>、</w:t>
      </w:r>
      <w:r w:rsidRPr="001259CF">
        <w:rPr>
          <w:rFonts w:ascii="標楷體" w:eastAsia="標楷體" w:hAnsi="標楷體"/>
          <w:sz w:val="20"/>
          <w:szCs w:val="20"/>
        </w:rPr>
        <w:t>59</w:t>
      </w:r>
      <w:r w:rsidRPr="001259CF">
        <w:rPr>
          <w:rFonts w:ascii="標楷體" w:eastAsia="標楷體" w:hAnsi="標楷體" w:cs="標楷體"/>
          <w:sz w:val="20"/>
          <w:szCs w:val="20"/>
        </w:rPr>
        <w:t>、</w:t>
      </w:r>
      <w:r w:rsidRPr="001259CF">
        <w:rPr>
          <w:rFonts w:ascii="標楷體" w:eastAsia="標楷體" w:hAnsi="標楷體"/>
          <w:sz w:val="20"/>
          <w:szCs w:val="20"/>
        </w:rPr>
        <w:t>65</w:t>
      </w:r>
      <w:r w:rsidRPr="001259CF">
        <w:rPr>
          <w:rFonts w:ascii="標楷體" w:eastAsia="標楷體" w:hAnsi="標楷體" w:cs="標楷體"/>
          <w:sz w:val="20"/>
          <w:szCs w:val="20"/>
        </w:rPr>
        <w:t>、</w:t>
      </w:r>
      <w:r w:rsidRPr="001259CF">
        <w:rPr>
          <w:rFonts w:ascii="標楷體" w:eastAsia="標楷體" w:hAnsi="標楷體"/>
          <w:sz w:val="20"/>
          <w:szCs w:val="20"/>
        </w:rPr>
        <w:t>68</w:t>
      </w:r>
      <w:r w:rsidRPr="001259CF">
        <w:rPr>
          <w:rFonts w:ascii="標楷體" w:eastAsia="標楷體" w:hAnsi="標楷體" w:cs="標楷體"/>
          <w:sz w:val="20"/>
          <w:szCs w:val="20"/>
        </w:rPr>
        <w:t>、</w:t>
      </w:r>
      <w:r w:rsidRPr="001259CF">
        <w:rPr>
          <w:rFonts w:ascii="標楷體" w:eastAsia="標楷體" w:hAnsi="標楷體"/>
          <w:sz w:val="20"/>
          <w:szCs w:val="20"/>
        </w:rPr>
        <w:t>72</w:t>
      </w:r>
      <w:r w:rsidRPr="001259CF">
        <w:rPr>
          <w:rFonts w:ascii="標楷體" w:eastAsia="標楷體" w:hAnsi="標楷體" w:cs="標楷體"/>
          <w:sz w:val="20"/>
          <w:szCs w:val="20"/>
        </w:rPr>
        <w:t>、</w:t>
      </w:r>
      <w:r w:rsidRPr="001259CF">
        <w:rPr>
          <w:rFonts w:ascii="標楷體" w:eastAsia="標楷體" w:hAnsi="標楷體"/>
          <w:sz w:val="20"/>
          <w:szCs w:val="20"/>
        </w:rPr>
        <w:t>73</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w:t>
      </w:r>
      <w:r w:rsidRPr="001259CF">
        <w:rPr>
          <w:rFonts w:ascii="標楷體" w:eastAsia="標楷體" w:hAnsi="標楷體"/>
          <w:sz w:val="20"/>
          <w:szCs w:val="20"/>
        </w:rPr>
        <w:t>75</w:t>
      </w:r>
      <w:r w:rsidRPr="001259CF">
        <w:rPr>
          <w:rFonts w:ascii="標楷體" w:eastAsia="標楷體" w:hAnsi="標楷體" w:cs="標楷體"/>
          <w:sz w:val="20"/>
          <w:szCs w:val="20"/>
        </w:rPr>
        <w:t>、</w:t>
      </w:r>
      <w:r w:rsidRPr="001259CF">
        <w:rPr>
          <w:rFonts w:ascii="標楷體" w:eastAsia="標楷體" w:hAnsi="標楷體"/>
          <w:sz w:val="20"/>
          <w:szCs w:val="20"/>
        </w:rPr>
        <w:t>76</w:t>
      </w:r>
      <w:r w:rsidRPr="001259CF">
        <w:rPr>
          <w:rFonts w:ascii="標楷體" w:eastAsia="標楷體" w:hAnsi="標楷體" w:cs="標楷體"/>
          <w:sz w:val="20"/>
          <w:szCs w:val="20"/>
        </w:rPr>
        <w:t>、</w:t>
      </w:r>
      <w:r w:rsidRPr="001259CF">
        <w:rPr>
          <w:rFonts w:ascii="標楷體" w:eastAsia="標楷體" w:hAnsi="標楷體"/>
          <w:sz w:val="20"/>
          <w:szCs w:val="20"/>
        </w:rPr>
        <w:t>78</w:t>
      </w:r>
      <w:r w:rsidRPr="001259CF">
        <w:rPr>
          <w:rFonts w:ascii="標楷體" w:eastAsia="標楷體" w:hAnsi="標楷體" w:cs="標楷體"/>
          <w:sz w:val="20"/>
          <w:szCs w:val="20"/>
        </w:rPr>
        <w:t>、</w:t>
      </w:r>
      <w:r w:rsidRPr="001259CF">
        <w:rPr>
          <w:rFonts w:ascii="標楷體" w:eastAsia="標楷體" w:hAnsi="標楷體"/>
          <w:sz w:val="20"/>
          <w:szCs w:val="20"/>
        </w:rPr>
        <w:t>79</w:t>
      </w:r>
      <w:r w:rsidRPr="001259CF">
        <w:rPr>
          <w:rFonts w:ascii="標楷體" w:eastAsia="標楷體" w:hAnsi="標楷體" w:cs="標楷體"/>
          <w:sz w:val="20"/>
          <w:szCs w:val="20"/>
        </w:rPr>
        <w:t>、</w:t>
      </w:r>
      <w:r w:rsidRPr="001259CF">
        <w:rPr>
          <w:rFonts w:ascii="標楷體" w:eastAsia="標楷體" w:hAnsi="標楷體"/>
          <w:sz w:val="20"/>
          <w:szCs w:val="20"/>
        </w:rPr>
        <w:t>80</w:t>
      </w:r>
      <w:r w:rsidRPr="001259CF">
        <w:rPr>
          <w:rFonts w:ascii="標楷體" w:eastAsia="標楷體" w:hAnsi="標楷體" w:cs="標楷體"/>
          <w:sz w:val="20"/>
          <w:szCs w:val="20"/>
        </w:rPr>
        <w:t>、</w:t>
      </w:r>
      <w:r w:rsidRPr="001259CF">
        <w:rPr>
          <w:rFonts w:ascii="標楷體" w:eastAsia="標楷體" w:hAnsi="標楷體"/>
          <w:sz w:val="20"/>
          <w:szCs w:val="20"/>
        </w:rPr>
        <w:t>81</w:t>
      </w:r>
      <w:r w:rsidRPr="001259CF">
        <w:rPr>
          <w:rFonts w:ascii="標楷體" w:eastAsia="標楷體" w:hAnsi="標楷體" w:cs="標楷體"/>
          <w:sz w:val="20"/>
          <w:szCs w:val="20"/>
        </w:rPr>
        <w:t>、</w:t>
      </w:r>
      <w:r w:rsidRPr="001259CF">
        <w:rPr>
          <w:rFonts w:ascii="標楷體" w:eastAsia="標楷體" w:hAnsi="標楷體"/>
          <w:sz w:val="20"/>
          <w:szCs w:val="20"/>
        </w:rPr>
        <w:t>82</w:t>
      </w:r>
      <w:r w:rsidRPr="001259CF">
        <w:rPr>
          <w:rFonts w:ascii="標楷體" w:eastAsia="標楷體" w:hAnsi="標楷體" w:cs="標楷體"/>
          <w:sz w:val="20"/>
          <w:szCs w:val="20"/>
        </w:rPr>
        <w:t>、</w:t>
      </w:r>
      <w:r w:rsidRPr="001259CF">
        <w:rPr>
          <w:rFonts w:ascii="標楷體" w:eastAsia="標楷體" w:hAnsi="標楷體"/>
          <w:sz w:val="20"/>
          <w:szCs w:val="20"/>
        </w:rPr>
        <w:t>83</w:t>
      </w:r>
      <w:r w:rsidRPr="001259CF">
        <w:rPr>
          <w:rFonts w:ascii="標楷體" w:eastAsia="標楷體" w:hAnsi="標楷體" w:cs="標楷體"/>
          <w:sz w:val="20"/>
          <w:szCs w:val="20"/>
        </w:rPr>
        <w:t>、</w:t>
      </w:r>
      <w:r w:rsidRPr="001259CF">
        <w:rPr>
          <w:rFonts w:ascii="標楷體" w:eastAsia="標楷體" w:hAnsi="標楷體"/>
          <w:sz w:val="20"/>
          <w:szCs w:val="20"/>
        </w:rPr>
        <w:t>84</w:t>
      </w:r>
      <w:r w:rsidRPr="001259CF">
        <w:rPr>
          <w:rFonts w:ascii="標楷體" w:eastAsia="標楷體" w:hAnsi="標楷體" w:cs="標楷體"/>
          <w:sz w:val="20"/>
          <w:szCs w:val="20"/>
        </w:rPr>
        <w:t>、</w:t>
      </w:r>
      <w:r w:rsidRPr="001259CF">
        <w:rPr>
          <w:rFonts w:ascii="標楷體" w:eastAsia="標楷體" w:hAnsi="標楷體"/>
          <w:sz w:val="20"/>
          <w:szCs w:val="20"/>
        </w:rPr>
        <w:t>85</w:t>
      </w:r>
      <w:r w:rsidRPr="001259CF">
        <w:rPr>
          <w:rFonts w:ascii="標楷體" w:eastAsia="標楷體" w:hAnsi="標楷體" w:cs="標楷體"/>
          <w:sz w:val="20"/>
          <w:szCs w:val="20"/>
        </w:rPr>
        <w:t>等</w:t>
      </w:r>
      <w:r w:rsidRPr="001259CF">
        <w:rPr>
          <w:rFonts w:ascii="標楷體" w:eastAsia="標楷體" w:hAnsi="標楷體"/>
          <w:sz w:val="20"/>
          <w:szCs w:val="20"/>
        </w:rPr>
        <w:t>31</w:t>
      </w:r>
      <w:r w:rsidRPr="001259CF">
        <w:rPr>
          <w:rFonts w:ascii="標楷體" w:eastAsia="標楷體" w:hAnsi="標楷體" w:cs="標楷體"/>
          <w:sz w:val="20"/>
          <w:szCs w:val="20"/>
        </w:rPr>
        <w:t>條條文</w:t>
      </w:r>
    </w:p>
    <w:p w:rsidR="000125E5" w:rsidRPr="001259CF" w:rsidRDefault="00780FFC">
      <w:pPr>
        <w:snapToGrid w:val="0"/>
        <w:spacing w:line="240" w:lineRule="atLeast"/>
        <w:jc w:val="both"/>
      </w:pPr>
      <w:r w:rsidRPr="001259CF">
        <w:rPr>
          <w:rFonts w:ascii="標楷體" w:eastAsia="標楷體" w:hAnsi="標楷體" w:cs="標楷體"/>
          <w:sz w:val="20"/>
          <w:szCs w:val="20"/>
        </w:rPr>
        <w:t>教育部</w:t>
      </w:r>
      <w:r w:rsidRPr="001259CF">
        <w:rPr>
          <w:rFonts w:ascii="標楷體" w:eastAsia="標楷體" w:hAnsi="標楷體"/>
          <w:sz w:val="20"/>
          <w:szCs w:val="20"/>
        </w:rPr>
        <w:t>100</w:t>
      </w:r>
      <w:r w:rsidRPr="001259CF">
        <w:rPr>
          <w:rFonts w:ascii="標楷體" w:eastAsia="標楷體" w:hAnsi="標楷體" w:cs="標楷體"/>
          <w:sz w:val="20"/>
          <w:szCs w:val="20"/>
        </w:rPr>
        <w:t>年</w:t>
      </w:r>
      <w:r w:rsidRPr="001259CF">
        <w:rPr>
          <w:rFonts w:ascii="標楷體" w:eastAsia="標楷體" w:hAnsi="標楷體"/>
          <w:sz w:val="20"/>
          <w:szCs w:val="20"/>
        </w:rPr>
        <w:t>8</w:t>
      </w:r>
      <w:r w:rsidRPr="001259CF">
        <w:rPr>
          <w:rFonts w:ascii="標楷體" w:eastAsia="標楷體" w:hAnsi="標楷體" w:cs="標楷體"/>
          <w:sz w:val="20"/>
          <w:szCs w:val="20"/>
        </w:rPr>
        <w:t>月</w:t>
      </w:r>
      <w:r w:rsidRPr="001259CF">
        <w:rPr>
          <w:rFonts w:ascii="標楷體" w:eastAsia="標楷體" w:hAnsi="標楷體"/>
          <w:sz w:val="20"/>
          <w:szCs w:val="20"/>
        </w:rPr>
        <w:t>17</w:t>
      </w:r>
      <w:r w:rsidRPr="001259CF">
        <w:rPr>
          <w:rFonts w:ascii="標楷體" w:eastAsia="標楷體" w:hAnsi="標楷體" w:cs="標楷體"/>
          <w:sz w:val="20"/>
          <w:szCs w:val="20"/>
        </w:rPr>
        <w:t>日臺高（二）字第</w:t>
      </w:r>
      <w:r w:rsidRPr="001259CF">
        <w:rPr>
          <w:rFonts w:ascii="標楷體" w:eastAsia="標楷體" w:hAnsi="標楷體"/>
          <w:sz w:val="20"/>
          <w:szCs w:val="20"/>
        </w:rPr>
        <w:t>1000143109</w:t>
      </w:r>
      <w:r w:rsidRPr="001259CF">
        <w:rPr>
          <w:rFonts w:ascii="標楷體" w:eastAsia="標楷體" w:hAnsi="標楷體" w:cs="標楷體"/>
          <w:sz w:val="20"/>
          <w:szCs w:val="20"/>
        </w:rPr>
        <w:t>號函同意備查章節名稱、第</w:t>
      </w:r>
      <w:r w:rsidRPr="001259CF">
        <w:rPr>
          <w:rFonts w:ascii="標楷體" w:eastAsia="標楷體" w:hAnsi="標楷體"/>
          <w:sz w:val="20"/>
          <w:szCs w:val="20"/>
        </w:rPr>
        <w:t>4</w:t>
      </w:r>
      <w:r w:rsidRPr="001259CF">
        <w:rPr>
          <w:rFonts w:ascii="標楷體" w:eastAsia="標楷體" w:hAnsi="標楷體" w:cs="標楷體"/>
          <w:sz w:val="20"/>
          <w:szCs w:val="20"/>
        </w:rPr>
        <w:t>、</w:t>
      </w:r>
      <w:r w:rsidRPr="001259CF">
        <w:rPr>
          <w:rFonts w:ascii="標楷體" w:eastAsia="標楷體" w:hAnsi="標楷體"/>
          <w:sz w:val="20"/>
          <w:szCs w:val="20"/>
        </w:rPr>
        <w:t>16</w:t>
      </w:r>
      <w:r w:rsidRPr="001259CF">
        <w:rPr>
          <w:rFonts w:ascii="標楷體" w:eastAsia="標楷體" w:hAnsi="標楷體" w:cs="標楷體"/>
          <w:sz w:val="20"/>
          <w:szCs w:val="20"/>
        </w:rPr>
        <w:t>、</w:t>
      </w:r>
      <w:r w:rsidRPr="001259CF">
        <w:rPr>
          <w:rFonts w:ascii="標楷體" w:eastAsia="標楷體" w:hAnsi="標楷體"/>
          <w:sz w:val="20"/>
          <w:szCs w:val="20"/>
        </w:rPr>
        <w:t>33</w:t>
      </w:r>
      <w:r w:rsidRPr="001259CF">
        <w:rPr>
          <w:rFonts w:ascii="標楷體" w:eastAsia="標楷體" w:hAnsi="標楷體" w:cs="標楷體"/>
          <w:sz w:val="20"/>
          <w:szCs w:val="20"/>
        </w:rPr>
        <w:t>、</w:t>
      </w:r>
      <w:r w:rsidRPr="001259CF">
        <w:rPr>
          <w:rFonts w:ascii="標楷體" w:eastAsia="標楷體" w:hAnsi="標楷體"/>
          <w:sz w:val="20"/>
          <w:szCs w:val="20"/>
        </w:rPr>
        <w:t>34</w:t>
      </w:r>
      <w:r w:rsidRPr="001259CF">
        <w:rPr>
          <w:rFonts w:ascii="標楷體" w:eastAsia="標楷體" w:hAnsi="標楷體" w:cs="標楷體"/>
          <w:sz w:val="20"/>
          <w:szCs w:val="20"/>
        </w:rPr>
        <w:t>、</w:t>
      </w:r>
      <w:r w:rsidRPr="001259CF">
        <w:rPr>
          <w:rFonts w:ascii="標楷體" w:eastAsia="標楷體" w:hAnsi="標楷體"/>
          <w:sz w:val="20"/>
          <w:szCs w:val="20"/>
        </w:rPr>
        <w:t>36</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39</w:t>
      </w:r>
      <w:r w:rsidRPr="001259CF">
        <w:rPr>
          <w:rFonts w:ascii="標楷體" w:eastAsia="標楷體" w:hAnsi="標楷體" w:cs="標楷體"/>
          <w:sz w:val="20"/>
          <w:szCs w:val="20"/>
        </w:rPr>
        <w:t>、</w:t>
      </w:r>
      <w:r w:rsidRPr="001259CF">
        <w:rPr>
          <w:rFonts w:ascii="標楷體" w:eastAsia="標楷體" w:hAnsi="標楷體"/>
          <w:sz w:val="20"/>
          <w:szCs w:val="20"/>
        </w:rPr>
        <w:t>43</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57</w:t>
      </w:r>
      <w:r w:rsidRPr="001259CF">
        <w:rPr>
          <w:rFonts w:ascii="標楷體" w:eastAsia="標楷體" w:hAnsi="標楷體" w:cs="標楷體"/>
          <w:sz w:val="20"/>
          <w:szCs w:val="20"/>
        </w:rPr>
        <w:t>、</w:t>
      </w:r>
      <w:r w:rsidRPr="001259CF">
        <w:rPr>
          <w:rFonts w:ascii="標楷體" w:eastAsia="標楷體" w:hAnsi="標楷體"/>
          <w:sz w:val="20"/>
          <w:szCs w:val="20"/>
        </w:rPr>
        <w:t>59</w:t>
      </w:r>
      <w:r w:rsidRPr="001259CF">
        <w:rPr>
          <w:rFonts w:ascii="標楷體" w:eastAsia="標楷體" w:hAnsi="標楷體" w:cs="標楷體"/>
          <w:sz w:val="20"/>
          <w:szCs w:val="20"/>
        </w:rPr>
        <w:t>、</w:t>
      </w:r>
      <w:r w:rsidRPr="001259CF">
        <w:rPr>
          <w:rFonts w:ascii="標楷體" w:eastAsia="標楷體" w:hAnsi="標楷體"/>
          <w:sz w:val="20"/>
          <w:szCs w:val="20"/>
        </w:rPr>
        <w:t>68</w:t>
      </w:r>
      <w:r w:rsidRPr="001259CF">
        <w:rPr>
          <w:rFonts w:ascii="標楷體" w:eastAsia="標楷體" w:hAnsi="標楷體" w:cs="標楷體"/>
          <w:sz w:val="20"/>
          <w:szCs w:val="20"/>
        </w:rPr>
        <w:t>、</w:t>
      </w:r>
      <w:r w:rsidRPr="001259CF">
        <w:rPr>
          <w:rFonts w:ascii="標楷體" w:eastAsia="標楷體" w:hAnsi="標楷體"/>
          <w:sz w:val="20"/>
          <w:szCs w:val="20"/>
        </w:rPr>
        <w:t>72</w:t>
      </w:r>
      <w:r w:rsidRPr="001259CF">
        <w:rPr>
          <w:rFonts w:ascii="標楷體" w:eastAsia="標楷體" w:hAnsi="標楷體" w:cs="標楷體"/>
          <w:sz w:val="20"/>
          <w:szCs w:val="20"/>
        </w:rPr>
        <w:t>、</w:t>
      </w:r>
      <w:r w:rsidRPr="001259CF">
        <w:rPr>
          <w:rFonts w:ascii="標楷體" w:eastAsia="標楷體" w:hAnsi="標楷體"/>
          <w:sz w:val="20"/>
          <w:szCs w:val="20"/>
        </w:rPr>
        <w:t>73</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w:t>
      </w:r>
      <w:r w:rsidRPr="001259CF">
        <w:rPr>
          <w:rFonts w:ascii="標楷體" w:eastAsia="標楷體" w:hAnsi="標楷體"/>
          <w:sz w:val="20"/>
          <w:szCs w:val="20"/>
        </w:rPr>
        <w:t>75</w:t>
      </w:r>
      <w:r w:rsidRPr="001259CF">
        <w:rPr>
          <w:rFonts w:ascii="標楷體" w:eastAsia="標楷體" w:hAnsi="標楷體" w:cs="標楷體"/>
          <w:sz w:val="20"/>
          <w:szCs w:val="20"/>
        </w:rPr>
        <w:t>、</w:t>
      </w:r>
      <w:r w:rsidRPr="001259CF">
        <w:rPr>
          <w:rFonts w:ascii="標楷體" w:eastAsia="標楷體" w:hAnsi="標楷體"/>
          <w:sz w:val="20"/>
          <w:szCs w:val="20"/>
        </w:rPr>
        <w:t>76</w:t>
      </w:r>
      <w:r w:rsidRPr="001259CF">
        <w:rPr>
          <w:rFonts w:ascii="標楷體" w:eastAsia="標楷體" w:hAnsi="標楷體" w:cs="標楷體"/>
          <w:sz w:val="20"/>
          <w:szCs w:val="20"/>
        </w:rPr>
        <w:t>、</w:t>
      </w:r>
      <w:r w:rsidRPr="001259CF">
        <w:rPr>
          <w:rFonts w:ascii="標楷體" w:eastAsia="標楷體" w:hAnsi="標楷體"/>
          <w:sz w:val="20"/>
          <w:szCs w:val="20"/>
        </w:rPr>
        <w:t>78</w:t>
      </w:r>
      <w:r w:rsidRPr="001259CF">
        <w:rPr>
          <w:rFonts w:ascii="標楷體" w:eastAsia="標楷體" w:hAnsi="標楷體" w:cs="標楷體"/>
          <w:sz w:val="20"/>
          <w:szCs w:val="20"/>
        </w:rPr>
        <w:t>、</w:t>
      </w:r>
      <w:r w:rsidRPr="001259CF">
        <w:rPr>
          <w:rFonts w:ascii="標楷體" w:eastAsia="標楷體" w:hAnsi="標楷體"/>
          <w:sz w:val="20"/>
          <w:szCs w:val="20"/>
        </w:rPr>
        <w:t>79</w:t>
      </w:r>
      <w:r w:rsidRPr="001259CF">
        <w:rPr>
          <w:rFonts w:ascii="標楷體" w:eastAsia="標楷體" w:hAnsi="標楷體" w:cs="標楷體"/>
          <w:sz w:val="20"/>
          <w:szCs w:val="20"/>
        </w:rPr>
        <w:t>、</w:t>
      </w:r>
      <w:r w:rsidRPr="001259CF">
        <w:rPr>
          <w:rFonts w:ascii="標楷體" w:eastAsia="標楷體" w:hAnsi="標楷體"/>
          <w:sz w:val="20"/>
          <w:szCs w:val="20"/>
        </w:rPr>
        <w:t>80</w:t>
      </w:r>
      <w:r w:rsidRPr="001259CF">
        <w:rPr>
          <w:rFonts w:ascii="標楷體" w:eastAsia="標楷體" w:hAnsi="標楷體" w:cs="標楷體"/>
          <w:sz w:val="20"/>
          <w:szCs w:val="20"/>
        </w:rPr>
        <w:t>、</w:t>
      </w:r>
      <w:r w:rsidRPr="001259CF">
        <w:rPr>
          <w:rFonts w:ascii="標楷體" w:eastAsia="標楷體" w:hAnsi="標楷體"/>
          <w:sz w:val="20"/>
          <w:szCs w:val="20"/>
        </w:rPr>
        <w:t>81</w:t>
      </w:r>
      <w:r w:rsidRPr="001259CF">
        <w:rPr>
          <w:rFonts w:ascii="標楷體" w:eastAsia="標楷體" w:hAnsi="標楷體" w:cs="標楷體"/>
          <w:sz w:val="20"/>
          <w:szCs w:val="20"/>
        </w:rPr>
        <w:t>、</w:t>
      </w:r>
      <w:r w:rsidRPr="001259CF">
        <w:rPr>
          <w:rFonts w:ascii="標楷體" w:eastAsia="標楷體" w:hAnsi="標楷體"/>
          <w:sz w:val="20"/>
          <w:szCs w:val="20"/>
        </w:rPr>
        <w:t>82</w:t>
      </w:r>
      <w:r w:rsidRPr="001259CF">
        <w:rPr>
          <w:rFonts w:ascii="標楷體" w:eastAsia="標楷體" w:hAnsi="標楷體" w:cs="標楷體"/>
          <w:sz w:val="20"/>
          <w:szCs w:val="20"/>
        </w:rPr>
        <w:t>、</w:t>
      </w:r>
      <w:r w:rsidRPr="001259CF">
        <w:rPr>
          <w:rFonts w:ascii="標楷體" w:eastAsia="標楷體" w:hAnsi="標楷體"/>
          <w:sz w:val="20"/>
          <w:szCs w:val="20"/>
        </w:rPr>
        <w:t>83</w:t>
      </w:r>
      <w:r w:rsidRPr="001259CF">
        <w:rPr>
          <w:rFonts w:ascii="標楷體" w:eastAsia="標楷體" w:hAnsi="標楷體" w:cs="標楷體"/>
          <w:sz w:val="20"/>
          <w:szCs w:val="20"/>
        </w:rPr>
        <w:t>、</w:t>
      </w:r>
      <w:r w:rsidRPr="001259CF">
        <w:rPr>
          <w:rFonts w:ascii="標楷體" w:eastAsia="標楷體" w:hAnsi="標楷體"/>
          <w:sz w:val="20"/>
          <w:szCs w:val="20"/>
        </w:rPr>
        <w:t>84</w:t>
      </w:r>
      <w:r w:rsidRPr="001259CF">
        <w:rPr>
          <w:rFonts w:ascii="標楷體" w:eastAsia="標楷體" w:hAnsi="標楷體" w:cs="標楷體"/>
          <w:sz w:val="20"/>
          <w:szCs w:val="20"/>
        </w:rPr>
        <w:t>、</w:t>
      </w:r>
      <w:r w:rsidRPr="001259CF">
        <w:rPr>
          <w:rFonts w:ascii="標楷體" w:eastAsia="標楷體" w:hAnsi="標楷體"/>
          <w:sz w:val="20"/>
          <w:szCs w:val="20"/>
        </w:rPr>
        <w:t>85</w:t>
      </w:r>
      <w:r w:rsidRPr="001259CF">
        <w:rPr>
          <w:rFonts w:ascii="標楷體" w:eastAsia="標楷體" w:hAnsi="標楷體" w:cs="標楷體"/>
          <w:sz w:val="20"/>
          <w:szCs w:val="20"/>
        </w:rPr>
        <w:t>等</w:t>
      </w:r>
      <w:r w:rsidRPr="001259CF">
        <w:rPr>
          <w:rFonts w:ascii="標楷體" w:eastAsia="標楷體" w:hAnsi="標楷體"/>
          <w:sz w:val="20"/>
          <w:szCs w:val="20"/>
        </w:rPr>
        <w:t>25</w:t>
      </w:r>
      <w:r w:rsidRPr="001259CF">
        <w:rPr>
          <w:rFonts w:ascii="標楷體" w:eastAsia="標楷體" w:hAnsi="標楷體" w:cs="標楷體"/>
          <w:sz w:val="20"/>
          <w:szCs w:val="20"/>
        </w:rPr>
        <w:t>條條文。另依該函指示修正第</w:t>
      </w:r>
      <w:r w:rsidRPr="001259CF">
        <w:rPr>
          <w:rFonts w:ascii="標楷體" w:eastAsia="標楷體" w:hAnsi="標楷體"/>
          <w:sz w:val="20"/>
          <w:szCs w:val="20"/>
        </w:rPr>
        <w:t>6</w:t>
      </w:r>
      <w:r w:rsidRPr="001259CF">
        <w:rPr>
          <w:rFonts w:ascii="標楷體" w:eastAsia="標楷體" w:hAnsi="標楷體" w:cs="標楷體"/>
          <w:sz w:val="20"/>
          <w:szCs w:val="20"/>
        </w:rPr>
        <w:t>、</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9</w:t>
      </w:r>
      <w:r w:rsidRPr="001259CF">
        <w:rPr>
          <w:rFonts w:ascii="標楷體" w:eastAsia="標楷體" w:hAnsi="標楷體" w:cs="標楷體"/>
          <w:sz w:val="20"/>
          <w:szCs w:val="20"/>
        </w:rPr>
        <w:t>、</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及</w:t>
      </w:r>
      <w:r w:rsidRPr="001259CF">
        <w:rPr>
          <w:rFonts w:ascii="標楷體" w:eastAsia="標楷體" w:hAnsi="標楷體"/>
          <w:sz w:val="20"/>
          <w:szCs w:val="20"/>
        </w:rPr>
        <w:t>65</w:t>
      </w:r>
      <w:r w:rsidRPr="001259CF">
        <w:rPr>
          <w:rFonts w:ascii="標楷體" w:eastAsia="標楷體" w:hAnsi="標楷體" w:cs="標楷體"/>
          <w:sz w:val="20"/>
          <w:szCs w:val="20"/>
        </w:rPr>
        <w:t>等</w:t>
      </w:r>
      <w:r w:rsidRPr="001259CF">
        <w:rPr>
          <w:rFonts w:ascii="標楷體" w:eastAsia="標楷體" w:hAnsi="標楷體"/>
          <w:sz w:val="20"/>
          <w:szCs w:val="20"/>
        </w:rPr>
        <w:t>6</w:t>
      </w:r>
      <w:r w:rsidRPr="001259CF">
        <w:rPr>
          <w:rFonts w:ascii="標楷體" w:eastAsia="標楷體" w:hAnsi="標楷體" w:cs="標楷體"/>
          <w:sz w:val="20"/>
          <w:szCs w:val="20"/>
        </w:rPr>
        <w:t>條條文後同意備查。</w:t>
      </w:r>
    </w:p>
    <w:p w:rsidR="000125E5" w:rsidRPr="001259CF" w:rsidRDefault="00780FFC">
      <w:pPr>
        <w:snapToGrid w:val="0"/>
        <w:spacing w:line="240" w:lineRule="atLeast"/>
        <w:jc w:val="both"/>
      </w:pPr>
      <w:r w:rsidRPr="001259CF">
        <w:rPr>
          <w:rFonts w:ascii="標楷體" w:eastAsia="標楷體" w:hAnsi="標楷體"/>
          <w:sz w:val="20"/>
          <w:szCs w:val="20"/>
        </w:rPr>
        <w:t>100</w:t>
      </w:r>
      <w:r w:rsidRPr="001259CF">
        <w:rPr>
          <w:rFonts w:ascii="標楷體" w:eastAsia="標楷體" w:hAnsi="標楷體" w:cs="標楷體"/>
          <w:sz w:val="20"/>
          <w:szCs w:val="20"/>
        </w:rPr>
        <w:t>年</w:t>
      </w:r>
      <w:r w:rsidRPr="001259CF">
        <w:rPr>
          <w:rFonts w:ascii="標楷體" w:eastAsia="標楷體" w:hAnsi="標楷體"/>
          <w:sz w:val="20"/>
          <w:szCs w:val="20"/>
        </w:rPr>
        <w:t>12</w:t>
      </w:r>
      <w:r w:rsidRPr="001259CF">
        <w:rPr>
          <w:rFonts w:ascii="標楷體" w:eastAsia="標楷體" w:hAnsi="標楷體" w:cs="標楷體"/>
          <w:sz w:val="20"/>
          <w:szCs w:val="20"/>
        </w:rPr>
        <w:t>月</w:t>
      </w:r>
      <w:r w:rsidRPr="001259CF">
        <w:rPr>
          <w:rFonts w:ascii="標楷體" w:eastAsia="標楷體" w:hAnsi="標楷體"/>
          <w:sz w:val="20"/>
          <w:szCs w:val="20"/>
        </w:rPr>
        <w:t>23</w:t>
      </w:r>
      <w:r w:rsidRPr="001259CF">
        <w:rPr>
          <w:rFonts w:ascii="標楷體" w:eastAsia="標楷體" w:hAnsi="標楷體" w:cs="標楷體"/>
          <w:sz w:val="20"/>
          <w:szCs w:val="20"/>
        </w:rPr>
        <w:t>日本校第</w:t>
      </w:r>
      <w:r w:rsidRPr="001259CF">
        <w:rPr>
          <w:rFonts w:ascii="標楷體" w:eastAsia="標楷體" w:hAnsi="標楷體"/>
          <w:sz w:val="20"/>
          <w:szCs w:val="20"/>
        </w:rPr>
        <w:t>24</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9</w:t>
      </w:r>
      <w:r w:rsidRPr="001259CF">
        <w:rPr>
          <w:rFonts w:ascii="標楷體" w:eastAsia="標楷體" w:hAnsi="標楷體" w:cs="標楷體"/>
          <w:sz w:val="20"/>
          <w:szCs w:val="20"/>
        </w:rPr>
        <w:t>、</w:t>
      </w:r>
      <w:r w:rsidRPr="001259CF">
        <w:rPr>
          <w:rFonts w:ascii="標楷體" w:eastAsia="標楷體" w:hAnsi="標楷體"/>
          <w:sz w:val="20"/>
          <w:szCs w:val="20"/>
        </w:rPr>
        <w:t>15</w:t>
      </w:r>
      <w:r w:rsidRPr="001259CF">
        <w:rPr>
          <w:rFonts w:ascii="標楷體" w:eastAsia="標楷體" w:hAnsi="標楷體" w:cs="標楷體"/>
          <w:sz w:val="20"/>
          <w:szCs w:val="20"/>
        </w:rPr>
        <w:t>、</w:t>
      </w:r>
      <w:r w:rsidRPr="001259CF">
        <w:rPr>
          <w:rFonts w:ascii="標楷體" w:eastAsia="標楷體" w:hAnsi="標楷體"/>
          <w:sz w:val="20"/>
          <w:szCs w:val="20"/>
        </w:rPr>
        <w:t>18</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等</w:t>
      </w:r>
      <w:r w:rsidRPr="001259CF">
        <w:rPr>
          <w:rFonts w:ascii="標楷體" w:eastAsia="標楷體" w:hAnsi="標楷體"/>
          <w:sz w:val="20"/>
          <w:szCs w:val="20"/>
        </w:rPr>
        <w:t>5</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cs="標楷體"/>
          <w:sz w:val="20"/>
          <w:szCs w:val="20"/>
        </w:rPr>
        <w:t>教育部</w:t>
      </w:r>
      <w:r w:rsidRPr="001259CF">
        <w:rPr>
          <w:rFonts w:ascii="標楷體" w:eastAsia="標楷體" w:hAnsi="標楷體"/>
          <w:sz w:val="20"/>
          <w:szCs w:val="20"/>
        </w:rPr>
        <w:t>101</w:t>
      </w:r>
      <w:r w:rsidRPr="001259CF">
        <w:rPr>
          <w:rFonts w:ascii="標楷體" w:eastAsia="標楷體" w:hAnsi="標楷體" w:cs="標楷體"/>
          <w:sz w:val="20"/>
          <w:szCs w:val="20"/>
        </w:rPr>
        <w:t>年</w:t>
      </w:r>
      <w:r w:rsidRPr="001259CF">
        <w:rPr>
          <w:rFonts w:ascii="標楷體" w:eastAsia="標楷體" w:hAnsi="標楷體"/>
          <w:sz w:val="20"/>
          <w:szCs w:val="20"/>
        </w:rPr>
        <w:t>1</w:t>
      </w:r>
      <w:r w:rsidRPr="001259CF">
        <w:rPr>
          <w:rFonts w:ascii="標楷體" w:eastAsia="標楷體" w:hAnsi="標楷體" w:cs="標楷體"/>
          <w:sz w:val="20"/>
          <w:szCs w:val="20"/>
        </w:rPr>
        <w:t>月</w:t>
      </w:r>
      <w:r w:rsidRPr="001259CF">
        <w:rPr>
          <w:rFonts w:ascii="標楷體" w:eastAsia="標楷體" w:hAnsi="標楷體"/>
          <w:sz w:val="20"/>
          <w:szCs w:val="20"/>
        </w:rPr>
        <w:t>17</w:t>
      </w:r>
      <w:r w:rsidRPr="001259CF">
        <w:rPr>
          <w:rFonts w:ascii="標楷體" w:eastAsia="標楷體" w:hAnsi="標楷體" w:cs="標楷體"/>
          <w:sz w:val="20"/>
          <w:szCs w:val="20"/>
        </w:rPr>
        <w:t>日臺高（二）字第</w:t>
      </w:r>
      <w:r w:rsidRPr="001259CF">
        <w:rPr>
          <w:rFonts w:ascii="標楷體" w:eastAsia="標楷體" w:hAnsi="標楷體"/>
          <w:sz w:val="20"/>
          <w:szCs w:val="20"/>
        </w:rPr>
        <w:t>1010007144</w:t>
      </w:r>
      <w:r w:rsidRPr="001259CF">
        <w:rPr>
          <w:rFonts w:ascii="標楷體" w:eastAsia="標楷體" w:hAnsi="標楷體" w:cs="標楷體"/>
          <w:sz w:val="20"/>
          <w:szCs w:val="20"/>
        </w:rPr>
        <w:t>號函同意備查第</w:t>
      </w:r>
      <w:r w:rsidRPr="001259CF">
        <w:rPr>
          <w:rFonts w:ascii="標楷體" w:eastAsia="標楷體" w:hAnsi="標楷體"/>
          <w:sz w:val="20"/>
          <w:szCs w:val="20"/>
        </w:rPr>
        <w:t>9</w:t>
      </w:r>
      <w:r w:rsidRPr="001259CF">
        <w:rPr>
          <w:rFonts w:ascii="標楷體" w:eastAsia="標楷體" w:hAnsi="標楷體" w:cs="標楷體"/>
          <w:sz w:val="20"/>
          <w:szCs w:val="20"/>
        </w:rPr>
        <w:t>、</w:t>
      </w:r>
      <w:r w:rsidRPr="001259CF">
        <w:rPr>
          <w:rFonts w:ascii="標楷體" w:eastAsia="標楷體" w:hAnsi="標楷體"/>
          <w:sz w:val="20"/>
          <w:szCs w:val="20"/>
        </w:rPr>
        <w:t>15</w:t>
      </w:r>
      <w:r w:rsidRPr="001259CF">
        <w:rPr>
          <w:rFonts w:ascii="標楷體" w:eastAsia="標楷體" w:hAnsi="標楷體" w:cs="標楷體"/>
          <w:sz w:val="20"/>
          <w:szCs w:val="20"/>
        </w:rPr>
        <w:t>、</w:t>
      </w:r>
      <w:r w:rsidRPr="001259CF">
        <w:rPr>
          <w:rFonts w:ascii="標楷體" w:eastAsia="標楷體" w:hAnsi="標楷體"/>
          <w:sz w:val="20"/>
          <w:szCs w:val="20"/>
        </w:rPr>
        <w:t>18</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等</w:t>
      </w:r>
      <w:r w:rsidRPr="001259CF">
        <w:rPr>
          <w:rFonts w:ascii="標楷體" w:eastAsia="標楷體" w:hAnsi="標楷體"/>
          <w:sz w:val="20"/>
          <w:szCs w:val="20"/>
        </w:rPr>
        <w:t>4</w:t>
      </w:r>
      <w:r w:rsidRPr="001259CF">
        <w:rPr>
          <w:rFonts w:ascii="標楷體" w:eastAsia="標楷體" w:hAnsi="標楷體" w:cs="標楷體"/>
          <w:sz w:val="20"/>
          <w:szCs w:val="20"/>
        </w:rPr>
        <w:t>條條文</w:t>
      </w:r>
    </w:p>
    <w:p w:rsidR="000125E5" w:rsidRPr="001259CF" w:rsidRDefault="00780FFC">
      <w:pPr>
        <w:snapToGrid w:val="0"/>
        <w:spacing w:line="240" w:lineRule="atLeast"/>
        <w:jc w:val="both"/>
      </w:pPr>
      <w:r w:rsidRPr="001259CF">
        <w:rPr>
          <w:rFonts w:ascii="標楷體" w:eastAsia="標楷體" w:hAnsi="標楷體"/>
          <w:sz w:val="20"/>
          <w:szCs w:val="20"/>
        </w:rPr>
        <w:t>101</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22</w:t>
      </w:r>
      <w:r w:rsidRPr="001259CF">
        <w:rPr>
          <w:rFonts w:ascii="標楷體" w:eastAsia="標楷體" w:hAnsi="標楷體" w:cs="標楷體"/>
          <w:sz w:val="20"/>
          <w:szCs w:val="20"/>
        </w:rPr>
        <w:t>日本校第</w:t>
      </w:r>
      <w:r w:rsidRPr="001259CF">
        <w:rPr>
          <w:rFonts w:ascii="標楷體" w:eastAsia="標楷體" w:hAnsi="標楷體"/>
          <w:sz w:val="20"/>
          <w:szCs w:val="20"/>
        </w:rPr>
        <w:t>25</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69</w:t>
      </w:r>
      <w:r w:rsidRPr="001259CF">
        <w:rPr>
          <w:rFonts w:ascii="標楷體" w:eastAsia="標楷體" w:hAnsi="標楷體" w:cs="標楷體"/>
          <w:sz w:val="20"/>
          <w:szCs w:val="20"/>
        </w:rPr>
        <w:t>、</w:t>
      </w:r>
      <w:r w:rsidRPr="001259CF">
        <w:rPr>
          <w:rFonts w:ascii="標楷體" w:eastAsia="標楷體" w:hAnsi="標楷體"/>
          <w:sz w:val="20"/>
          <w:szCs w:val="20"/>
        </w:rPr>
        <w:t>73</w:t>
      </w:r>
      <w:r w:rsidRPr="001259CF">
        <w:rPr>
          <w:rFonts w:ascii="標楷體" w:eastAsia="標楷體" w:hAnsi="標楷體" w:cs="標楷體"/>
          <w:sz w:val="20"/>
          <w:szCs w:val="20"/>
        </w:rPr>
        <w:t>、</w:t>
      </w:r>
      <w:r w:rsidRPr="001259CF">
        <w:rPr>
          <w:rFonts w:ascii="標楷體" w:eastAsia="標楷體" w:hAnsi="標楷體"/>
          <w:sz w:val="20"/>
          <w:szCs w:val="20"/>
        </w:rPr>
        <w:t>79</w:t>
      </w:r>
      <w:r w:rsidRPr="001259CF">
        <w:rPr>
          <w:rFonts w:ascii="標楷體" w:eastAsia="標楷體" w:hAnsi="標楷體" w:cs="標楷體"/>
          <w:sz w:val="20"/>
          <w:szCs w:val="20"/>
        </w:rPr>
        <w:t>等</w:t>
      </w:r>
      <w:r w:rsidRPr="001259CF">
        <w:rPr>
          <w:rFonts w:ascii="標楷體" w:eastAsia="標楷體" w:hAnsi="標楷體"/>
          <w:sz w:val="20"/>
          <w:szCs w:val="20"/>
        </w:rPr>
        <w:t>7</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cs="標楷體"/>
          <w:sz w:val="20"/>
          <w:szCs w:val="20"/>
        </w:rPr>
        <w:t>教育部</w:t>
      </w:r>
      <w:r w:rsidRPr="001259CF">
        <w:rPr>
          <w:rFonts w:ascii="標楷體" w:eastAsia="標楷體" w:hAnsi="標楷體"/>
          <w:sz w:val="20"/>
          <w:szCs w:val="20"/>
        </w:rPr>
        <w:t>101</w:t>
      </w:r>
      <w:r w:rsidRPr="001259CF">
        <w:rPr>
          <w:rFonts w:ascii="標楷體" w:eastAsia="標楷體" w:hAnsi="標楷體" w:cs="標楷體"/>
          <w:sz w:val="20"/>
          <w:szCs w:val="20"/>
        </w:rPr>
        <w:t>年</w:t>
      </w:r>
      <w:r w:rsidRPr="001259CF">
        <w:rPr>
          <w:rFonts w:ascii="標楷體" w:eastAsia="標楷體" w:hAnsi="標楷體"/>
          <w:sz w:val="20"/>
          <w:szCs w:val="20"/>
        </w:rPr>
        <w:t>7</w:t>
      </w:r>
      <w:r w:rsidRPr="001259CF">
        <w:rPr>
          <w:rFonts w:ascii="標楷體" w:eastAsia="標楷體" w:hAnsi="標楷體" w:cs="標楷體"/>
          <w:sz w:val="20"/>
          <w:szCs w:val="20"/>
        </w:rPr>
        <w:t>月</w:t>
      </w:r>
      <w:r w:rsidRPr="001259CF">
        <w:rPr>
          <w:rFonts w:ascii="標楷體" w:eastAsia="標楷體" w:hAnsi="標楷體"/>
          <w:sz w:val="20"/>
          <w:szCs w:val="20"/>
        </w:rPr>
        <w:t>24</w:t>
      </w:r>
      <w:r w:rsidRPr="001259CF">
        <w:rPr>
          <w:rFonts w:ascii="標楷體" w:eastAsia="標楷體" w:hAnsi="標楷體" w:cs="標楷體"/>
          <w:sz w:val="20"/>
          <w:szCs w:val="20"/>
        </w:rPr>
        <w:t>日臺高（二）字第</w:t>
      </w:r>
      <w:r w:rsidRPr="001259CF">
        <w:rPr>
          <w:rFonts w:ascii="標楷體" w:eastAsia="標楷體" w:hAnsi="標楷體"/>
          <w:sz w:val="20"/>
          <w:szCs w:val="20"/>
        </w:rPr>
        <w:t>1010134972</w:t>
      </w:r>
      <w:r w:rsidRPr="001259CF">
        <w:rPr>
          <w:rFonts w:ascii="標楷體" w:eastAsia="標楷體" w:hAnsi="標楷體" w:cs="標楷體"/>
          <w:sz w:val="20"/>
          <w:szCs w:val="20"/>
        </w:rPr>
        <w:t>號函同意備查第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69</w:t>
      </w:r>
      <w:r w:rsidRPr="001259CF">
        <w:rPr>
          <w:rFonts w:ascii="標楷體" w:eastAsia="標楷體" w:hAnsi="標楷體" w:cs="標楷體"/>
          <w:sz w:val="20"/>
          <w:szCs w:val="20"/>
        </w:rPr>
        <w:t>、</w:t>
      </w:r>
      <w:r w:rsidRPr="001259CF">
        <w:rPr>
          <w:rFonts w:ascii="標楷體" w:eastAsia="標楷體" w:hAnsi="標楷體"/>
          <w:sz w:val="20"/>
          <w:szCs w:val="20"/>
        </w:rPr>
        <w:t>73</w:t>
      </w:r>
      <w:r w:rsidRPr="001259CF">
        <w:rPr>
          <w:rFonts w:ascii="標楷體" w:eastAsia="標楷體" w:hAnsi="標楷體" w:cs="標楷體"/>
          <w:sz w:val="20"/>
          <w:szCs w:val="20"/>
        </w:rPr>
        <w:t>、</w:t>
      </w:r>
      <w:r w:rsidRPr="001259CF">
        <w:rPr>
          <w:rFonts w:ascii="標楷體" w:eastAsia="標楷體" w:hAnsi="標楷體"/>
          <w:sz w:val="20"/>
          <w:szCs w:val="20"/>
        </w:rPr>
        <w:t>79</w:t>
      </w:r>
      <w:r w:rsidRPr="001259CF">
        <w:rPr>
          <w:rFonts w:ascii="標楷體" w:eastAsia="標楷體" w:hAnsi="標楷體" w:cs="標楷體"/>
          <w:sz w:val="20"/>
          <w:szCs w:val="20"/>
        </w:rPr>
        <w:t>等</w:t>
      </w:r>
      <w:r w:rsidRPr="001259CF">
        <w:rPr>
          <w:rFonts w:ascii="標楷體" w:eastAsia="標楷體" w:hAnsi="標楷體"/>
          <w:sz w:val="20"/>
          <w:szCs w:val="20"/>
        </w:rPr>
        <w:t>7</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sz w:val="20"/>
          <w:szCs w:val="20"/>
        </w:rPr>
        <w:t>102</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21</w:t>
      </w:r>
      <w:r w:rsidRPr="001259CF">
        <w:rPr>
          <w:rFonts w:ascii="標楷體" w:eastAsia="標楷體" w:hAnsi="標楷體" w:cs="標楷體"/>
          <w:sz w:val="20"/>
          <w:szCs w:val="20"/>
        </w:rPr>
        <w:t>日本校第</w:t>
      </w:r>
      <w:r w:rsidRPr="001259CF">
        <w:rPr>
          <w:rFonts w:ascii="標楷體" w:eastAsia="標楷體" w:hAnsi="標楷體"/>
          <w:sz w:val="20"/>
          <w:szCs w:val="20"/>
        </w:rPr>
        <w:t>27</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15</w:t>
      </w:r>
      <w:r w:rsidRPr="001259CF">
        <w:rPr>
          <w:rFonts w:ascii="標楷體" w:eastAsia="標楷體" w:hAnsi="標楷體" w:cs="標楷體"/>
          <w:sz w:val="20"/>
          <w:szCs w:val="20"/>
        </w:rPr>
        <w:t>等</w:t>
      </w:r>
      <w:r w:rsidRPr="001259CF">
        <w:rPr>
          <w:rFonts w:ascii="標楷體" w:eastAsia="標楷體" w:hAnsi="標楷體"/>
          <w:sz w:val="20"/>
          <w:szCs w:val="20"/>
        </w:rPr>
        <w:t>2</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cs="標楷體"/>
          <w:sz w:val="20"/>
          <w:szCs w:val="20"/>
        </w:rPr>
        <w:t>教育部</w:t>
      </w:r>
      <w:r w:rsidRPr="001259CF">
        <w:rPr>
          <w:rFonts w:ascii="標楷體" w:eastAsia="標楷體" w:hAnsi="標楷體"/>
          <w:sz w:val="20"/>
          <w:szCs w:val="20"/>
        </w:rPr>
        <w:t>102</w:t>
      </w:r>
      <w:r w:rsidRPr="001259CF">
        <w:rPr>
          <w:rFonts w:ascii="標楷體" w:eastAsia="標楷體" w:hAnsi="標楷體" w:cs="標楷體"/>
          <w:sz w:val="20"/>
          <w:szCs w:val="20"/>
        </w:rPr>
        <w:t>年</w:t>
      </w:r>
      <w:r w:rsidRPr="001259CF">
        <w:rPr>
          <w:rFonts w:ascii="標楷體" w:eastAsia="標楷體" w:hAnsi="標楷體"/>
          <w:sz w:val="20"/>
          <w:szCs w:val="20"/>
        </w:rPr>
        <w:t>7</w:t>
      </w:r>
      <w:r w:rsidRPr="001259CF">
        <w:rPr>
          <w:rFonts w:ascii="標楷體" w:eastAsia="標楷體" w:hAnsi="標楷體" w:cs="標楷體"/>
          <w:sz w:val="20"/>
          <w:szCs w:val="20"/>
        </w:rPr>
        <w:t>月</w:t>
      </w:r>
      <w:r w:rsidRPr="001259CF">
        <w:rPr>
          <w:rFonts w:ascii="標楷體" w:eastAsia="標楷體" w:hAnsi="標楷體"/>
          <w:sz w:val="20"/>
          <w:szCs w:val="20"/>
        </w:rPr>
        <w:t>22</w:t>
      </w:r>
      <w:r w:rsidRPr="001259CF">
        <w:rPr>
          <w:rFonts w:ascii="標楷體" w:eastAsia="標楷體" w:hAnsi="標楷體" w:cs="標楷體"/>
          <w:sz w:val="20"/>
          <w:szCs w:val="20"/>
        </w:rPr>
        <w:t>日臺教高（二）字第</w:t>
      </w:r>
      <w:r w:rsidRPr="001259CF">
        <w:rPr>
          <w:rFonts w:ascii="標楷體" w:eastAsia="標楷體" w:hAnsi="標楷體"/>
          <w:sz w:val="20"/>
          <w:szCs w:val="20"/>
        </w:rPr>
        <w:t>1020110922</w:t>
      </w:r>
      <w:r w:rsidRPr="001259CF">
        <w:rPr>
          <w:rFonts w:ascii="標楷體" w:eastAsia="標楷體" w:hAnsi="標楷體" w:cs="標楷體"/>
          <w:sz w:val="20"/>
          <w:szCs w:val="20"/>
        </w:rPr>
        <w:t>號函同意備查第</w:t>
      </w:r>
      <w:r w:rsidRPr="001259CF">
        <w:rPr>
          <w:rFonts w:ascii="標楷體" w:eastAsia="標楷體" w:hAnsi="標楷體"/>
          <w:sz w:val="20"/>
          <w:szCs w:val="20"/>
        </w:rPr>
        <w:t>13</w:t>
      </w:r>
      <w:r w:rsidRPr="001259CF">
        <w:rPr>
          <w:rFonts w:ascii="標楷體" w:eastAsia="標楷體" w:hAnsi="標楷體" w:cs="標楷體"/>
          <w:sz w:val="20"/>
          <w:szCs w:val="20"/>
        </w:rPr>
        <w:t>、</w:t>
      </w:r>
      <w:r w:rsidRPr="001259CF">
        <w:rPr>
          <w:rFonts w:ascii="標楷體" w:eastAsia="標楷體" w:hAnsi="標楷體"/>
          <w:sz w:val="20"/>
          <w:szCs w:val="20"/>
        </w:rPr>
        <w:t>15</w:t>
      </w:r>
      <w:r w:rsidRPr="001259CF">
        <w:rPr>
          <w:rFonts w:ascii="標楷體" w:eastAsia="標楷體" w:hAnsi="標楷體" w:cs="標楷體"/>
          <w:sz w:val="20"/>
          <w:szCs w:val="20"/>
        </w:rPr>
        <w:t>等</w:t>
      </w:r>
      <w:r w:rsidRPr="001259CF">
        <w:rPr>
          <w:rFonts w:ascii="標楷體" w:eastAsia="標楷體" w:hAnsi="標楷體"/>
          <w:sz w:val="20"/>
          <w:szCs w:val="20"/>
        </w:rPr>
        <w:t>2</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sz w:val="20"/>
          <w:szCs w:val="20"/>
        </w:rPr>
        <w:t>102</w:t>
      </w:r>
      <w:r w:rsidRPr="001259CF">
        <w:rPr>
          <w:rFonts w:ascii="標楷體" w:eastAsia="標楷體" w:hAnsi="標楷體" w:cs="標楷體"/>
          <w:sz w:val="20"/>
          <w:szCs w:val="20"/>
        </w:rPr>
        <w:t>年</w:t>
      </w:r>
      <w:r w:rsidRPr="001259CF">
        <w:rPr>
          <w:rFonts w:ascii="標楷體" w:eastAsia="標楷體" w:hAnsi="標楷體"/>
          <w:sz w:val="20"/>
          <w:szCs w:val="20"/>
        </w:rPr>
        <w:t>12</w:t>
      </w:r>
      <w:r w:rsidRPr="001259CF">
        <w:rPr>
          <w:rFonts w:ascii="標楷體" w:eastAsia="標楷體" w:hAnsi="標楷體" w:cs="標楷體"/>
          <w:sz w:val="20"/>
          <w:szCs w:val="20"/>
        </w:rPr>
        <w:t>月</w:t>
      </w:r>
      <w:r w:rsidRPr="001259CF">
        <w:rPr>
          <w:rFonts w:ascii="標楷體" w:eastAsia="標楷體" w:hAnsi="標楷體"/>
          <w:sz w:val="20"/>
          <w:szCs w:val="20"/>
        </w:rPr>
        <w:t>27</w:t>
      </w:r>
      <w:r w:rsidRPr="001259CF">
        <w:rPr>
          <w:rFonts w:ascii="標楷體" w:eastAsia="標楷體" w:hAnsi="標楷體" w:cs="標楷體"/>
          <w:sz w:val="20"/>
          <w:szCs w:val="20"/>
        </w:rPr>
        <w:t>日本校第</w:t>
      </w:r>
      <w:r w:rsidRPr="001259CF">
        <w:rPr>
          <w:rFonts w:ascii="標楷體" w:eastAsia="標楷體" w:hAnsi="標楷體"/>
          <w:sz w:val="20"/>
          <w:szCs w:val="20"/>
        </w:rPr>
        <w:t>28</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18</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cs="標楷體"/>
          <w:sz w:val="20"/>
          <w:szCs w:val="20"/>
        </w:rPr>
        <w:t>教育部</w:t>
      </w:r>
      <w:r w:rsidRPr="001259CF">
        <w:rPr>
          <w:rFonts w:ascii="標楷體" w:eastAsia="標楷體" w:hAnsi="標楷體"/>
          <w:sz w:val="20"/>
          <w:szCs w:val="20"/>
        </w:rPr>
        <w:t>103</w:t>
      </w:r>
      <w:r w:rsidRPr="001259CF">
        <w:rPr>
          <w:rFonts w:ascii="標楷體" w:eastAsia="標楷體" w:hAnsi="標楷體" w:cs="標楷體"/>
          <w:sz w:val="20"/>
          <w:szCs w:val="20"/>
        </w:rPr>
        <w:t>年</w:t>
      </w:r>
      <w:r w:rsidRPr="001259CF">
        <w:rPr>
          <w:rFonts w:ascii="標楷體" w:eastAsia="標楷體" w:hAnsi="標楷體"/>
          <w:sz w:val="20"/>
          <w:szCs w:val="20"/>
        </w:rPr>
        <w:t>2</w:t>
      </w:r>
      <w:r w:rsidRPr="001259CF">
        <w:rPr>
          <w:rFonts w:ascii="標楷體" w:eastAsia="標楷體" w:hAnsi="標楷體" w:cs="標楷體"/>
          <w:sz w:val="20"/>
          <w:szCs w:val="20"/>
        </w:rPr>
        <w:t>月</w:t>
      </w:r>
      <w:r w:rsidRPr="001259CF">
        <w:rPr>
          <w:rFonts w:ascii="標楷體" w:eastAsia="標楷體" w:hAnsi="標楷體"/>
          <w:sz w:val="20"/>
          <w:szCs w:val="20"/>
        </w:rPr>
        <w:t>5</w:t>
      </w:r>
      <w:r w:rsidRPr="001259CF">
        <w:rPr>
          <w:rFonts w:ascii="標楷體" w:eastAsia="標楷體" w:hAnsi="標楷體" w:cs="標楷體"/>
          <w:sz w:val="20"/>
          <w:szCs w:val="20"/>
        </w:rPr>
        <w:t>日臺教高（二）字第</w:t>
      </w:r>
      <w:r w:rsidRPr="001259CF">
        <w:rPr>
          <w:rFonts w:ascii="標楷體" w:eastAsia="標楷體" w:hAnsi="標楷體"/>
          <w:sz w:val="20"/>
          <w:szCs w:val="20"/>
        </w:rPr>
        <w:t>1030014471</w:t>
      </w:r>
      <w:r w:rsidRPr="001259CF">
        <w:rPr>
          <w:rFonts w:ascii="標楷體" w:eastAsia="標楷體" w:hAnsi="標楷體" w:cs="標楷體"/>
          <w:sz w:val="20"/>
          <w:szCs w:val="20"/>
        </w:rPr>
        <w:t>號函同意備查第</w:t>
      </w:r>
      <w:r w:rsidRPr="001259CF">
        <w:rPr>
          <w:rFonts w:ascii="標楷體" w:eastAsia="標楷體" w:hAnsi="標楷體"/>
          <w:sz w:val="20"/>
          <w:szCs w:val="20"/>
        </w:rPr>
        <w:t>18</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sz w:val="20"/>
          <w:szCs w:val="20"/>
        </w:rPr>
        <w:t>103</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13</w:t>
      </w:r>
      <w:r w:rsidRPr="001259CF">
        <w:rPr>
          <w:rFonts w:ascii="標楷體" w:eastAsia="標楷體" w:hAnsi="標楷體" w:cs="標楷體"/>
          <w:sz w:val="20"/>
          <w:szCs w:val="20"/>
        </w:rPr>
        <w:t>日本校第</w:t>
      </w:r>
      <w:r w:rsidRPr="001259CF">
        <w:rPr>
          <w:rFonts w:ascii="標楷體" w:eastAsia="標楷體" w:hAnsi="標楷體"/>
          <w:sz w:val="20"/>
          <w:szCs w:val="20"/>
        </w:rPr>
        <w:t>29</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等</w:t>
      </w:r>
      <w:r w:rsidRPr="001259CF">
        <w:rPr>
          <w:rFonts w:ascii="標楷體" w:eastAsia="標楷體" w:hAnsi="標楷體"/>
          <w:sz w:val="20"/>
          <w:szCs w:val="20"/>
        </w:rPr>
        <w:t>2</w:t>
      </w:r>
      <w:r w:rsidRPr="001259CF">
        <w:rPr>
          <w:rFonts w:ascii="標楷體" w:eastAsia="標楷體" w:hAnsi="標楷體" w:cs="標楷體"/>
          <w:sz w:val="20"/>
          <w:szCs w:val="20"/>
        </w:rPr>
        <w:t>條條文</w:t>
      </w:r>
    </w:p>
    <w:p w:rsidR="000125E5" w:rsidRPr="001259CF" w:rsidRDefault="00780FFC">
      <w:pPr>
        <w:snapToGrid w:val="0"/>
        <w:spacing w:line="240" w:lineRule="atLeast"/>
        <w:ind w:right="-259"/>
        <w:jc w:val="both"/>
      </w:pPr>
      <w:r w:rsidRPr="001259CF">
        <w:rPr>
          <w:rFonts w:ascii="標楷體" w:eastAsia="標楷體" w:hAnsi="標楷體" w:cs="標楷體"/>
          <w:sz w:val="20"/>
          <w:szCs w:val="20"/>
        </w:rPr>
        <w:t>教育部</w:t>
      </w:r>
      <w:r w:rsidRPr="001259CF">
        <w:rPr>
          <w:rFonts w:ascii="標楷體" w:eastAsia="標楷體" w:hAnsi="標楷體"/>
          <w:sz w:val="20"/>
          <w:szCs w:val="20"/>
        </w:rPr>
        <w:t>103</w:t>
      </w:r>
      <w:r w:rsidRPr="001259CF">
        <w:rPr>
          <w:rFonts w:ascii="標楷體" w:eastAsia="標楷體" w:hAnsi="標楷體" w:cs="標楷體"/>
          <w:sz w:val="20"/>
          <w:szCs w:val="20"/>
        </w:rPr>
        <w:t>年</w:t>
      </w:r>
      <w:r w:rsidRPr="001259CF">
        <w:rPr>
          <w:rFonts w:ascii="標楷體" w:eastAsia="標楷體" w:hAnsi="標楷體"/>
          <w:sz w:val="20"/>
          <w:szCs w:val="20"/>
        </w:rPr>
        <w:t>11</w:t>
      </w:r>
      <w:r w:rsidRPr="001259CF">
        <w:rPr>
          <w:rFonts w:ascii="標楷體" w:eastAsia="標楷體" w:hAnsi="標楷體" w:cs="標楷體"/>
          <w:sz w:val="20"/>
          <w:szCs w:val="20"/>
        </w:rPr>
        <w:t>月</w:t>
      </w:r>
      <w:r w:rsidRPr="001259CF">
        <w:rPr>
          <w:rFonts w:ascii="標楷體" w:eastAsia="標楷體" w:hAnsi="標楷體"/>
          <w:sz w:val="20"/>
          <w:szCs w:val="20"/>
        </w:rPr>
        <w:t>17</w:t>
      </w:r>
      <w:r w:rsidRPr="001259CF">
        <w:rPr>
          <w:rFonts w:ascii="標楷體" w:eastAsia="標楷體" w:hAnsi="標楷體" w:cs="標楷體"/>
          <w:sz w:val="20"/>
          <w:szCs w:val="20"/>
        </w:rPr>
        <w:t>日臺教高（二）字第</w:t>
      </w:r>
      <w:r w:rsidRPr="001259CF">
        <w:rPr>
          <w:rFonts w:ascii="標楷體" w:eastAsia="標楷體" w:hAnsi="標楷體"/>
          <w:sz w:val="20"/>
          <w:szCs w:val="20"/>
        </w:rPr>
        <w:t>1030103255</w:t>
      </w:r>
      <w:r w:rsidRPr="001259CF">
        <w:rPr>
          <w:rFonts w:ascii="標楷體" w:eastAsia="標楷體" w:hAnsi="標楷體" w:cs="標楷體"/>
          <w:sz w:val="20"/>
          <w:szCs w:val="20"/>
        </w:rPr>
        <w:t>號函同意備查第</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41</w:t>
      </w:r>
      <w:r w:rsidRPr="001259CF">
        <w:rPr>
          <w:rFonts w:ascii="標楷體" w:eastAsia="標楷體" w:hAnsi="標楷體" w:cs="標楷體"/>
          <w:sz w:val="20"/>
          <w:szCs w:val="20"/>
        </w:rPr>
        <w:t>等</w:t>
      </w:r>
      <w:r w:rsidRPr="001259CF">
        <w:rPr>
          <w:rFonts w:ascii="標楷體" w:eastAsia="標楷體" w:hAnsi="標楷體"/>
          <w:sz w:val="20"/>
          <w:szCs w:val="20"/>
        </w:rPr>
        <w:t>2</w:t>
      </w:r>
      <w:r w:rsidRPr="001259CF">
        <w:rPr>
          <w:rFonts w:ascii="標楷體" w:eastAsia="標楷體" w:hAnsi="標楷體" w:cs="標楷體"/>
          <w:sz w:val="20"/>
          <w:szCs w:val="20"/>
        </w:rPr>
        <w:t>條條文</w:t>
      </w:r>
    </w:p>
    <w:p w:rsidR="000125E5" w:rsidRPr="001259CF" w:rsidRDefault="00780FFC">
      <w:pPr>
        <w:snapToGrid w:val="0"/>
        <w:spacing w:line="240" w:lineRule="atLeast"/>
        <w:jc w:val="both"/>
      </w:pPr>
      <w:r w:rsidRPr="001259CF">
        <w:rPr>
          <w:rFonts w:ascii="標楷體" w:eastAsia="標楷體" w:hAnsi="標楷體" w:cs="標楷體"/>
          <w:sz w:val="20"/>
          <w:szCs w:val="20"/>
        </w:rPr>
        <w:t>依</w:t>
      </w:r>
      <w:r w:rsidRPr="001259CF">
        <w:rPr>
          <w:rFonts w:ascii="標楷體" w:eastAsia="標楷體" w:hAnsi="標楷體"/>
          <w:sz w:val="20"/>
          <w:szCs w:val="20"/>
        </w:rPr>
        <w:t>104</w:t>
      </w:r>
      <w:r w:rsidRPr="001259CF">
        <w:rPr>
          <w:rFonts w:ascii="標楷體" w:eastAsia="標楷體" w:hAnsi="標楷體" w:cs="標楷體"/>
          <w:sz w:val="20"/>
          <w:szCs w:val="20"/>
        </w:rPr>
        <w:t>年</w:t>
      </w:r>
      <w:r w:rsidRPr="001259CF">
        <w:rPr>
          <w:rFonts w:ascii="標楷體" w:eastAsia="標楷體" w:hAnsi="標楷體"/>
          <w:sz w:val="20"/>
          <w:szCs w:val="20"/>
        </w:rPr>
        <w:t>4</w:t>
      </w:r>
      <w:r w:rsidRPr="001259CF">
        <w:rPr>
          <w:rFonts w:ascii="標楷體" w:eastAsia="標楷體" w:hAnsi="標楷體" w:cs="標楷體"/>
          <w:sz w:val="20"/>
          <w:szCs w:val="20"/>
        </w:rPr>
        <w:t>月</w:t>
      </w:r>
      <w:r w:rsidRPr="001259CF">
        <w:rPr>
          <w:rFonts w:ascii="標楷體" w:eastAsia="標楷體" w:hAnsi="標楷體"/>
          <w:sz w:val="20"/>
          <w:szCs w:val="20"/>
        </w:rPr>
        <w:t>10</w:t>
      </w:r>
      <w:r w:rsidRPr="001259CF">
        <w:rPr>
          <w:rFonts w:ascii="標楷體" w:eastAsia="標楷體" w:hAnsi="標楷體" w:cs="標楷體"/>
          <w:sz w:val="20"/>
          <w:szCs w:val="20"/>
        </w:rPr>
        <w:t>日第</w:t>
      </w:r>
      <w:r w:rsidRPr="001259CF">
        <w:rPr>
          <w:rFonts w:ascii="標楷體" w:eastAsia="標楷體" w:hAnsi="標楷體"/>
          <w:sz w:val="20"/>
          <w:szCs w:val="20"/>
        </w:rPr>
        <w:t>144</w:t>
      </w:r>
      <w:r w:rsidRPr="001259CF">
        <w:rPr>
          <w:rFonts w:ascii="標楷體" w:eastAsia="標楷體" w:hAnsi="標楷體" w:cs="標楷體"/>
          <w:sz w:val="20"/>
          <w:szCs w:val="20"/>
        </w:rPr>
        <w:t>次行政會議決議修正法規格式</w:t>
      </w:r>
    </w:p>
    <w:p w:rsidR="000125E5" w:rsidRPr="001259CF" w:rsidRDefault="00780FFC">
      <w:pPr>
        <w:snapToGrid w:val="0"/>
        <w:spacing w:line="240" w:lineRule="atLeast"/>
      </w:pPr>
      <w:r w:rsidRPr="001259CF">
        <w:rPr>
          <w:rFonts w:ascii="標楷體" w:eastAsia="標楷體" w:hAnsi="標楷體"/>
          <w:sz w:val="20"/>
          <w:szCs w:val="20"/>
        </w:rPr>
        <w:t>104</w:t>
      </w:r>
      <w:r w:rsidRPr="001259CF">
        <w:rPr>
          <w:rFonts w:ascii="標楷體" w:eastAsia="標楷體" w:hAnsi="標楷體" w:cs="標楷體"/>
          <w:sz w:val="20"/>
          <w:szCs w:val="20"/>
        </w:rPr>
        <w:t>年</w:t>
      </w:r>
      <w:r w:rsidRPr="001259CF">
        <w:rPr>
          <w:rFonts w:ascii="標楷體" w:eastAsia="標楷體" w:hAnsi="標楷體"/>
          <w:sz w:val="20"/>
          <w:szCs w:val="20"/>
        </w:rPr>
        <w:t>11</w:t>
      </w:r>
      <w:r w:rsidRPr="001259CF">
        <w:rPr>
          <w:rFonts w:ascii="標楷體" w:eastAsia="標楷體" w:hAnsi="標楷體" w:cs="標楷體"/>
          <w:sz w:val="20"/>
          <w:szCs w:val="20"/>
        </w:rPr>
        <w:t>月</w:t>
      </w:r>
      <w:r w:rsidRPr="001259CF">
        <w:rPr>
          <w:rFonts w:ascii="標楷體" w:eastAsia="標楷體" w:hAnsi="標楷體"/>
          <w:sz w:val="20"/>
          <w:szCs w:val="20"/>
        </w:rPr>
        <w:t>27</w:t>
      </w:r>
      <w:r w:rsidRPr="001259CF">
        <w:rPr>
          <w:rFonts w:ascii="標楷體" w:eastAsia="標楷體" w:hAnsi="標楷體" w:cs="標楷體"/>
          <w:sz w:val="20"/>
          <w:szCs w:val="20"/>
        </w:rPr>
        <w:t>日本校第</w:t>
      </w:r>
      <w:r w:rsidRPr="001259CF">
        <w:rPr>
          <w:rFonts w:ascii="標楷體" w:eastAsia="標楷體" w:hAnsi="標楷體"/>
          <w:sz w:val="20"/>
          <w:szCs w:val="20"/>
        </w:rPr>
        <w:t>118</w:t>
      </w:r>
      <w:r w:rsidRPr="001259CF">
        <w:rPr>
          <w:rFonts w:ascii="標楷體" w:eastAsia="標楷體" w:hAnsi="標楷體" w:cs="標楷體"/>
          <w:sz w:val="20"/>
          <w:szCs w:val="20"/>
        </w:rPr>
        <w:t>次主管會報修正通過第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25</w:t>
      </w:r>
      <w:r w:rsidRPr="001259CF">
        <w:rPr>
          <w:rFonts w:ascii="標楷體" w:eastAsia="標楷體" w:hAnsi="標楷體" w:cs="標楷體"/>
          <w:sz w:val="20"/>
          <w:szCs w:val="20"/>
        </w:rPr>
        <w:t>、</w:t>
      </w:r>
      <w:r w:rsidRPr="001259CF">
        <w:rPr>
          <w:rFonts w:ascii="標楷體" w:eastAsia="標楷體" w:hAnsi="標楷體"/>
          <w:sz w:val="20"/>
          <w:szCs w:val="20"/>
        </w:rPr>
        <w:t>28</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64</w:t>
      </w:r>
      <w:r w:rsidRPr="001259CF">
        <w:rPr>
          <w:rFonts w:ascii="標楷體" w:eastAsia="標楷體" w:hAnsi="標楷體" w:cs="標楷體"/>
          <w:sz w:val="20"/>
          <w:szCs w:val="20"/>
        </w:rPr>
        <w:t>等</w:t>
      </w:r>
      <w:r w:rsidRPr="001259CF">
        <w:rPr>
          <w:rFonts w:ascii="標楷體" w:eastAsia="標楷體" w:hAnsi="標楷體"/>
          <w:sz w:val="20"/>
          <w:szCs w:val="20"/>
        </w:rPr>
        <w:t>10</w:t>
      </w:r>
      <w:r w:rsidRPr="001259CF">
        <w:rPr>
          <w:rFonts w:ascii="標楷體" w:eastAsia="標楷體" w:hAnsi="標楷體" w:cs="標楷體"/>
          <w:sz w:val="20"/>
          <w:szCs w:val="20"/>
        </w:rPr>
        <w:t>條條文，</w:t>
      </w:r>
      <w:r w:rsidRPr="001259CF">
        <w:rPr>
          <w:rFonts w:ascii="標楷體" w:eastAsia="標楷體" w:hAnsi="標楷體"/>
          <w:sz w:val="20"/>
          <w:szCs w:val="20"/>
        </w:rPr>
        <w:t>104</w:t>
      </w:r>
      <w:r w:rsidRPr="001259CF">
        <w:rPr>
          <w:rFonts w:ascii="標楷體" w:eastAsia="標楷體" w:hAnsi="標楷體" w:cs="標楷體"/>
          <w:sz w:val="20"/>
          <w:szCs w:val="20"/>
        </w:rPr>
        <w:t>年</w:t>
      </w:r>
      <w:r w:rsidRPr="001259CF">
        <w:rPr>
          <w:rFonts w:ascii="標楷體" w:eastAsia="標楷體" w:hAnsi="標楷體"/>
          <w:sz w:val="20"/>
          <w:szCs w:val="20"/>
        </w:rPr>
        <w:t>12</w:t>
      </w:r>
      <w:r w:rsidRPr="001259CF">
        <w:rPr>
          <w:rFonts w:ascii="標楷體" w:eastAsia="標楷體" w:hAnsi="標楷體" w:cs="標楷體"/>
          <w:sz w:val="20"/>
          <w:szCs w:val="20"/>
        </w:rPr>
        <w:t>月</w:t>
      </w:r>
      <w:r w:rsidRPr="001259CF">
        <w:rPr>
          <w:rFonts w:ascii="標楷體" w:eastAsia="標楷體" w:hAnsi="標楷體"/>
          <w:sz w:val="20"/>
          <w:szCs w:val="20"/>
        </w:rPr>
        <w:t>11</w:t>
      </w:r>
      <w:r w:rsidRPr="001259CF">
        <w:rPr>
          <w:rFonts w:ascii="標楷體" w:eastAsia="標楷體" w:hAnsi="標楷體" w:cs="標楷體"/>
          <w:sz w:val="20"/>
          <w:szCs w:val="20"/>
        </w:rPr>
        <w:t>日本校第</w:t>
      </w:r>
      <w:r w:rsidRPr="001259CF">
        <w:rPr>
          <w:rFonts w:ascii="標楷體" w:eastAsia="標楷體" w:hAnsi="標楷體"/>
          <w:sz w:val="20"/>
          <w:szCs w:val="20"/>
        </w:rPr>
        <w:t>150</w:t>
      </w:r>
      <w:r w:rsidRPr="001259CF">
        <w:rPr>
          <w:rFonts w:ascii="標楷體" w:eastAsia="標楷體" w:hAnsi="標楷體" w:cs="標楷體"/>
          <w:sz w:val="20"/>
          <w:szCs w:val="20"/>
        </w:rPr>
        <w:t>次行政會議修正通過第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25</w:t>
      </w:r>
      <w:r w:rsidRPr="001259CF">
        <w:rPr>
          <w:rFonts w:ascii="標楷體" w:eastAsia="標楷體" w:hAnsi="標楷體" w:cs="標楷體"/>
          <w:sz w:val="20"/>
          <w:szCs w:val="20"/>
        </w:rPr>
        <w:t>、</w:t>
      </w:r>
      <w:r w:rsidRPr="001259CF">
        <w:rPr>
          <w:rFonts w:ascii="標楷體" w:eastAsia="標楷體" w:hAnsi="標楷體"/>
          <w:sz w:val="20"/>
          <w:szCs w:val="20"/>
        </w:rPr>
        <w:t>28</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64</w:t>
      </w:r>
      <w:r w:rsidRPr="001259CF">
        <w:rPr>
          <w:rFonts w:ascii="標楷體" w:eastAsia="標楷體" w:hAnsi="標楷體" w:cs="標楷體"/>
          <w:sz w:val="20"/>
          <w:szCs w:val="20"/>
        </w:rPr>
        <w:t>等</w:t>
      </w:r>
      <w:r w:rsidRPr="001259CF">
        <w:rPr>
          <w:rFonts w:ascii="標楷體" w:eastAsia="標楷體" w:hAnsi="標楷體"/>
          <w:sz w:val="20"/>
          <w:szCs w:val="20"/>
        </w:rPr>
        <w:t>10</w:t>
      </w:r>
      <w:r w:rsidRPr="001259CF">
        <w:rPr>
          <w:rFonts w:ascii="標楷體" w:eastAsia="標楷體" w:hAnsi="標楷體" w:cs="標楷體"/>
          <w:sz w:val="20"/>
          <w:szCs w:val="20"/>
        </w:rPr>
        <w:t>條條文，</w:t>
      </w:r>
      <w:r w:rsidRPr="001259CF">
        <w:rPr>
          <w:rFonts w:ascii="標楷體" w:eastAsia="標楷體" w:hAnsi="標楷體"/>
          <w:sz w:val="20"/>
          <w:szCs w:val="20"/>
        </w:rPr>
        <w:t>104</w:t>
      </w:r>
      <w:r w:rsidRPr="001259CF">
        <w:rPr>
          <w:rFonts w:ascii="標楷體" w:eastAsia="標楷體" w:hAnsi="標楷體" w:cs="標楷體"/>
          <w:sz w:val="20"/>
          <w:szCs w:val="20"/>
        </w:rPr>
        <w:t>年</w:t>
      </w:r>
      <w:r w:rsidRPr="001259CF">
        <w:rPr>
          <w:rFonts w:ascii="標楷體" w:eastAsia="標楷體" w:hAnsi="標楷體"/>
          <w:sz w:val="20"/>
          <w:szCs w:val="20"/>
        </w:rPr>
        <w:t>12</w:t>
      </w:r>
      <w:r w:rsidRPr="001259CF">
        <w:rPr>
          <w:rFonts w:ascii="標楷體" w:eastAsia="標楷體" w:hAnsi="標楷體" w:cs="標楷體"/>
          <w:sz w:val="20"/>
          <w:szCs w:val="20"/>
        </w:rPr>
        <w:t>月</w:t>
      </w:r>
      <w:r w:rsidRPr="001259CF">
        <w:rPr>
          <w:rFonts w:ascii="標楷體" w:eastAsia="標楷體" w:hAnsi="標楷體"/>
          <w:sz w:val="20"/>
          <w:szCs w:val="20"/>
        </w:rPr>
        <w:t>25</w:t>
      </w:r>
      <w:r w:rsidRPr="001259CF">
        <w:rPr>
          <w:rFonts w:ascii="標楷體" w:eastAsia="標楷體" w:hAnsi="標楷體" w:cs="標楷體"/>
          <w:sz w:val="20"/>
          <w:szCs w:val="20"/>
        </w:rPr>
        <w:t>日本校第</w:t>
      </w:r>
      <w:r w:rsidRPr="001259CF">
        <w:rPr>
          <w:rFonts w:ascii="標楷體" w:eastAsia="標楷體" w:hAnsi="標楷體"/>
          <w:sz w:val="20"/>
          <w:szCs w:val="20"/>
        </w:rPr>
        <w:t xml:space="preserve"> 32 </w:t>
      </w:r>
      <w:r w:rsidRPr="001259CF">
        <w:rPr>
          <w:rFonts w:ascii="標楷體" w:eastAsia="標楷體" w:hAnsi="標楷體" w:cs="標楷體"/>
          <w:sz w:val="20"/>
          <w:szCs w:val="20"/>
        </w:rPr>
        <w:t>次校務會議修正通過第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25</w:t>
      </w:r>
      <w:r w:rsidRPr="001259CF">
        <w:rPr>
          <w:rFonts w:ascii="標楷體" w:eastAsia="標楷體" w:hAnsi="標楷體" w:cs="標楷體"/>
          <w:sz w:val="20"/>
          <w:szCs w:val="20"/>
        </w:rPr>
        <w:t>、</w:t>
      </w:r>
      <w:r w:rsidRPr="001259CF">
        <w:rPr>
          <w:rFonts w:ascii="標楷體" w:eastAsia="標楷體" w:hAnsi="標楷體"/>
          <w:sz w:val="20"/>
          <w:szCs w:val="20"/>
        </w:rPr>
        <w:t>28</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64</w:t>
      </w:r>
      <w:r w:rsidRPr="001259CF">
        <w:rPr>
          <w:rFonts w:ascii="標楷體" w:eastAsia="標楷體" w:hAnsi="標楷體" w:cs="標楷體"/>
          <w:sz w:val="20"/>
          <w:szCs w:val="20"/>
        </w:rPr>
        <w:t>等</w:t>
      </w:r>
      <w:r w:rsidRPr="001259CF">
        <w:rPr>
          <w:rFonts w:ascii="標楷體" w:eastAsia="標楷體" w:hAnsi="標楷體"/>
          <w:sz w:val="20"/>
          <w:szCs w:val="20"/>
        </w:rPr>
        <w:t>10</w:t>
      </w:r>
      <w:r w:rsidRPr="001259CF">
        <w:rPr>
          <w:rFonts w:ascii="標楷體" w:eastAsia="標楷體" w:hAnsi="標楷體" w:cs="標楷體"/>
          <w:sz w:val="20"/>
          <w:szCs w:val="20"/>
        </w:rPr>
        <w:t>條條文，教育部</w:t>
      </w:r>
      <w:r w:rsidRPr="001259CF">
        <w:rPr>
          <w:rFonts w:ascii="標楷體" w:eastAsia="標楷體" w:hAnsi="標楷體"/>
          <w:sz w:val="20"/>
          <w:szCs w:val="20"/>
        </w:rPr>
        <w:t>105</w:t>
      </w:r>
      <w:r w:rsidRPr="001259CF">
        <w:rPr>
          <w:rFonts w:ascii="標楷體" w:eastAsia="標楷體" w:hAnsi="標楷體" w:cs="標楷體"/>
          <w:sz w:val="20"/>
          <w:szCs w:val="20"/>
        </w:rPr>
        <w:t>年</w:t>
      </w:r>
      <w:r w:rsidRPr="001259CF">
        <w:rPr>
          <w:rFonts w:ascii="標楷體" w:eastAsia="標楷體" w:hAnsi="標楷體"/>
          <w:sz w:val="20"/>
          <w:szCs w:val="20"/>
        </w:rPr>
        <w:t>4</w:t>
      </w:r>
      <w:r w:rsidRPr="001259CF">
        <w:rPr>
          <w:rFonts w:ascii="標楷體" w:eastAsia="標楷體" w:hAnsi="標楷體" w:cs="標楷體"/>
          <w:sz w:val="20"/>
          <w:szCs w:val="20"/>
        </w:rPr>
        <w:lastRenderedPageBreak/>
        <w:t>月</w:t>
      </w:r>
      <w:r w:rsidRPr="001259CF">
        <w:rPr>
          <w:rFonts w:ascii="標楷體" w:eastAsia="標楷體" w:hAnsi="標楷體"/>
          <w:sz w:val="20"/>
          <w:szCs w:val="20"/>
        </w:rPr>
        <w:t>22</w:t>
      </w:r>
      <w:r w:rsidRPr="001259CF">
        <w:rPr>
          <w:rFonts w:ascii="標楷體" w:eastAsia="標楷體" w:hAnsi="標楷體" w:cs="標楷體"/>
          <w:sz w:val="20"/>
          <w:szCs w:val="20"/>
        </w:rPr>
        <w:t>日臺教高（二）字第</w:t>
      </w:r>
      <w:r w:rsidRPr="001259CF">
        <w:rPr>
          <w:rFonts w:ascii="標楷體" w:eastAsia="標楷體" w:hAnsi="標楷體"/>
          <w:sz w:val="20"/>
          <w:szCs w:val="20"/>
        </w:rPr>
        <w:t>1050009342</w:t>
      </w:r>
      <w:r w:rsidRPr="001259CF">
        <w:rPr>
          <w:rFonts w:ascii="標楷體" w:eastAsia="標楷體" w:hAnsi="標楷體" w:cs="標楷體"/>
          <w:sz w:val="20"/>
          <w:szCs w:val="20"/>
        </w:rPr>
        <w:t>號函同意照案備查第</w:t>
      </w:r>
      <w:r w:rsidRPr="001259CF">
        <w:rPr>
          <w:rFonts w:ascii="標楷體" w:eastAsia="標楷體" w:hAnsi="標楷體"/>
          <w:sz w:val="20"/>
          <w:szCs w:val="20"/>
        </w:rPr>
        <w:t>10</w:t>
      </w:r>
      <w:r w:rsidRPr="001259CF">
        <w:rPr>
          <w:rFonts w:ascii="標楷體" w:eastAsia="標楷體" w:hAnsi="標楷體" w:cs="標楷體"/>
          <w:sz w:val="20"/>
          <w:szCs w:val="20"/>
        </w:rPr>
        <w:t>、</w:t>
      </w:r>
      <w:r w:rsidRPr="001259CF">
        <w:rPr>
          <w:rFonts w:ascii="標楷體" w:eastAsia="標楷體" w:hAnsi="標楷體"/>
          <w:sz w:val="20"/>
          <w:szCs w:val="20"/>
        </w:rPr>
        <w:t>24</w:t>
      </w:r>
      <w:r w:rsidRPr="001259CF">
        <w:rPr>
          <w:rFonts w:ascii="標楷體" w:eastAsia="標楷體" w:hAnsi="標楷體" w:cs="標楷體"/>
          <w:sz w:val="20"/>
          <w:szCs w:val="20"/>
        </w:rPr>
        <w:t>、</w:t>
      </w:r>
      <w:r w:rsidRPr="001259CF">
        <w:rPr>
          <w:rFonts w:ascii="標楷體" w:eastAsia="標楷體" w:hAnsi="標楷體"/>
          <w:sz w:val="20"/>
          <w:szCs w:val="20"/>
        </w:rPr>
        <w:t>25</w:t>
      </w:r>
      <w:r w:rsidRPr="001259CF">
        <w:rPr>
          <w:rFonts w:ascii="標楷體" w:eastAsia="標楷體" w:hAnsi="標楷體" w:cs="標楷體"/>
          <w:sz w:val="20"/>
          <w:szCs w:val="20"/>
        </w:rPr>
        <w:t>、</w:t>
      </w:r>
      <w:r w:rsidRPr="001259CF">
        <w:rPr>
          <w:rFonts w:ascii="標楷體" w:eastAsia="標楷體" w:hAnsi="標楷體"/>
          <w:sz w:val="20"/>
          <w:szCs w:val="20"/>
        </w:rPr>
        <w:t>28</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37</w:t>
      </w:r>
      <w:r w:rsidRPr="001259CF">
        <w:rPr>
          <w:rFonts w:ascii="標楷體" w:eastAsia="標楷體" w:hAnsi="標楷體" w:cs="標楷體"/>
          <w:sz w:val="20"/>
          <w:szCs w:val="20"/>
        </w:rPr>
        <w:t>、</w:t>
      </w:r>
      <w:r w:rsidRPr="001259CF">
        <w:rPr>
          <w:rFonts w:ascii="標楷體" w:eastAsia="標楷體" w:hAnsi="標楷體"/>
          <w:sz w:val="20"/>
          <w:szCs w:val="20"/>
        </w:rPr>
        <w:t>50</w:t>
      </w:r>
      <w:r w:rsidRPr="001259CF">
        <w:rPr>
          <w:rFonts w:ascii="標楷體" w:eastAsia="標楷體" w:hAnsi="標楷體" w:cs="標楷體"/>
          <w:sz w:val="20"/>
          <w:szCs w:val="20"/>
        </w:rPr>
        <w:t>、</w:t>
      </w:r>
      <w:r w:rsidRPr="001259CF">
        <w:rPr>
          <w:rFonts w:ascii="標楷體" w:eastAsia="標楷體" w:hAnsi="標楷體"/>
          <w:sz w:val="20"/>
          <w:szCs w:val="20"/>
        </w:rPr>
        <w:t>64</w:t>
      </w:r>
      <w:r w:rsidRPr="001259CF">
        <w:rPr>
          <w:rFonts w:ascii="標楷體" w:eastAsia="標楷體" w:hAnsi="標楷體" w:cs="標楷體"/>
          <w:sz w:val="20"/>
          <w:szCs w:val="20"/>
        </w:rPr>
        <w:t>等</w:t>
      </w:r>
      <w:r w:rsidRPr="001259CF">
        <w:rPr>
          <w:rFonts w:ascii="標楷體" w:eastAsia="標楷體" w:hAnsi="標楷體"/>
          <w:sz w:val="20"/>
          <w:szCs w:val="20"/>
        </w:rPr>
        <w:t>8</w:t>
      </w:r>
      <w:r w:rsidRPr="001259CF">
        <w:rPr>
          <w:rFonts w:ascii="標楷體" w:eastAsia="標楷體" w:hAnsi="標楷體" w:cs="標楷體"/>
          <w:sz w:val="20"/>
          <w:szCs w:val="20"/>
        </w:rPr>
        <w:t>條條文，並修正第</w:t>
      </w:r>
      <w:r w:rsidRPr="001259CF">
        <w:rPr>
          <w:rFonts w:ascii="標楷體" w:eastAsia="標楷體" w:hAnsi="標楷體"/>
          <w:sz w:val="20"/>
          <w:szCs w:val="20"/>
        </w:rPr>
        <w:t>7</w:t>
      </w:r>
      <w:r w:rsidRPr="001259CF">
        <w:rPr>
          <w:rFonts w:ascii="標楷體" w:eastAsia="標楷體" w:hAnsi="標楷體" w:cs="標楷體"/>
          <w:sz w:val="20"/>
          <w:szCs w:val="20"/>
        </w:rPr>
        <w:t>、</w:t>
      </w:r>
      <w:r w:rsidRPr="001259CF">
        <w:rPr>
          <w:rFonts w:ascii="標楷體" w:eastAsia="標楷體" w:hAnsi="標楷體"/>
          <w:sz w:val="20"/>
          <w:szCs w:val="20"/>
        </w:rPr>
        <w:t>14</w:t>
      </w:r>
      <w:r w:rsidRPr="001259CF">
        <w:rPr>
          <w:rFonts w:ascii="標楷體" w:eastAsia="標楷體" w:hAnsi="標楷體" w:cs="標楷體"/>
          <w:sz w:val="20"/>
          <w:szCs w:val="20"/>
        </w:rPr>
        <w:t>等</w:t>
      </w:r>
      <w:r w:rsidRPr="001259CF">
        <w:rPr>
          <w:rFonts w:ascii="標楷體" w:eastAsia="標楷體" w:hAnsi="標楷體"/>
          <w:sz w:val="20"/>
          <w:szCs w:val="20"/>
        </w:rPr>
        <w:t>2</w:t>
      </w:r>
      <w:r w:rsidRPr="001259CF">
        <w:rPr>
          <w:rFonts w:ascii="標楷體" w:eastAsia="標楷體" w:hAnsi="標楷體" w:cs="標楷體"/>
          <w:sz w:val="20"/>
          <w:szCs w:val="20"/>
        </w:rPr>
        <w:t>條條文，</w:t>
      </w:r>
      <w:r w:rsidRPr="001259CF">
        <w:rPr>
          <w:rFonts w:ascii="標楷體" w:eastAsia="標楷體" w:hAnsi="標楷體"/>
          <w:sz w:val="20"/>
          <w:szCs w:val="20"/>
        </w:rPr>
        <w:t>105</w:t>
      </w:r>
      <w:r w:rsidRPr="001259CF">
        <w:rPr>
          <w:rFonts w:ascii="標楷體" w:eastAsia="標楷體" w:hAnsi="標楷體" w:cs="標楷體"/>
          <w:sz w:val="20"/>
          <w:szCs w:val="20"/>
        </w:rPr>
        <w:t>年</w:t>
      </w:r>
      <w:r w:rsidRPr="001259CF">
        <w:rPr>
          <w:rFonts w:ascii="標楷體" w:eastAsia="標楷體" w:hAnsi="標楷體"/>
          <w:sz w:val="20"/>
          <w:szCs w:val="20"/>
        </w:rPr>
        <w:t>4</w:t>
      </w:r>
      <w:r w:rsidRPr="001259CF">
        <w:rPr>
          <w:rFonts w:ascii="標楷體" w:eastAsia="標楷體" w:hAnsi="標楷體" w:cs="標楷體"/>
          <w:sz w:val="20"/>
          <w:szCs w:val="20"/>
        </w:rPr>
        <w:t>月</w:t>
      </w:r>
      <w:r w:rsidRPr="001259CF">
        <w:rPr>
          <w:rFonts w:ascii="標楷體" w:eastAsia="標楷體" w:hAnsi="標楷體"/>
          <w:sz w:val="20"/>
          <w:szCs w:val="20"/>
        </w:rPr>
        <w:t>27</w:t>
      </w:r>
      <w:r w:rsidRPr="001259CF">
        <w:rPr>
          <w:rFonts w:ascii="標楷體" w:eastAsia="標楷體" w:hAnsi="標楷體" w:cs="標楷體"/>
          <w:sz w:val="20"/>
          <w:szCs w:val="20"/>
        </w:rPr>
        <w:t>日發布</w:t>
      </w:r>
    </w:p>
    <w:p w:rsidR="000125E5" w:rsidRPr="001259CF" w:rsidRDefault="00780FFC">
      <w:pPr>
        <w:snapToGrid w:val="0"/>
        <w:spacing w:line="240" w:lineRule="atLeast"/>
        <w:jc w:val="both"/>
      </w:pPr>
      <w:r w:rsidRPr="001259CF">
        <w:rPr>
          <w:rFonts w:ascii="標楷體" w:eastAsia="標楷體" w:hAnsi="標楷體"/>
          <w:sz w:val="20"/>
          <w:szCs w:val="20"/>
        </w:rPr>
        <w:t>105年5月13日本校第121次主管會報通過修正第30、41、43、54、69條等5條條文，105年5月27日本校第153次行政會議通過修正第30、41、43、54、69條等5條條文，105年6月17日本校第33次校務會議通過修正第30、41、43、54、69條等5條條文，</w:t>
      </w:r>
      <w:r w:rsidRPr="001259CF">
        <w:rPr>
          <w:rFonts w:ascii="標楷體" w:eastAsia="標楷體" w:hAnsi="標楷體" w:cs="標楷體"/>
          <w:sz w:val="20"/>
          <w:szCs w:val="20"/>
        </w:rPr>
        <w:t>教育部106年1月6日臺教高（二）字第1050093811號函同意照案備查第54條，修正第30、41、43、69條等4條條文，106年1月6日發布</w:t>
      </w:r>
    </w:p>
    <w:p w:rsidR="000125E5" w:rsidRPr="001259CF" w:rsidRDefault="00780FFC">
      <w:pPr>
        <w:snapToGrid w:val="0"/>
        <w:spacing w:line="240" w:lineRule="atLeast"/>
        <w:jc w:val="both"/>
        <w:rPr>
          <w:rFonts w:ascii="標楷體" w:eastAsia="標楷體" w:hAnsi="標楷體"/>
          <w:sz w:val="20"/>
          <w:szCs w:val="20"/>
        </w:rPr>
      </w:pPr>
      <w:r w:rsidRPr="001259CF">
        <w:rPr>
          <w:rFonts w:ascii="標楷體" w:eastAsia="標楷體" w:hAnsi="標楷體"/>
          <w:sz w:val="20"/>
          <w:szCs w:val="20"/>
        </w:rPr>
        <w:t>106年4月28日第158次行政會議修正第30條，106年5月26日第159次行政會議修正第7、32條，106年6月16日第35次校務會議修正第7、30、32條，教育部106年8月10日臺教高（二）字第1060095661號函同意備查第7、32條等2條條文，106年8月10日發布</w:t>
      </w:r>
    </w:p>
    <w:p w:rsidR="000125E5" w:rsidRPr="001259CF" w:rsidRDefault="00780FFC">
      <w:pPr>
        <w:snapToGrid w:val="0"/>
        <w:spacing w:line="240" w:lineRule="atLeast"/>
        <w:jc w:val="both"/>
      </w:pPr>
      <w:r w:rsidRPr="001259CF">
        <w:rPr>
          <w:rFonts w:ascii="標楷體" w:eastAsia="標楷體" w:hAnsi="標楷體"/>
          <w:sz w:val="20"/>
          <w:szCs w:val="20"/>
        </w:rPr>
        <w:t>107年3月9日第131次主管會報通過修正第7、14、25、28、32、66等6條條文，107年3月23日第163次行政會議通過修正第7、14、25、28、32、66等6條條文，107年6月22日第37次校務會議通過修正第7、14、25、28、32、66等6條條文，教育部107年7月4日臺教高（二）字第1070099942號函同意照案備查第66條</w:t>
      </w:r>
      <w:r w:rsidRPr="001259CF">
        <w:rPr>
          <w:rFonts w:ascii="標楷體" w:eastAsia="標楷體" w:hAnsi="標楷體" w:cs="標楷體"/>
          <w:sz w:val="20"/>
          <w:szCs w:val="20"/>
        </w:rPr>
        <w:t>，修正第</w:t>
      </w:r>
      <w:r w:rsidRPr="001259CF">
        <w:rPr>
          <w:rFonts w:ascii="標楷體" w:eastAsia="標楷體" w:hAnsi="標楷體"/>
          <w:sz w:val="20"/>
          <w:szCs w:val="20"/>
        </w:rPr>
        <w:t>7、14、25、28、32等5條條文，107年7月4日發布</w:t>
      </w:r>
    </w:p>
    <w:p w:rsidR="000125E5" w:rsidRPr="001259CF" w:rsidRDefault="00780FFC">
      <w:pPr>
        <w:snapToGrid w:val="0"/>
        <w:spacing w:line="240" w:lineRule="atLeast"/>
        <w:jc w:val="both"/>
        <w:rPr>
          <w:rFonts w:ascii="標楷體" w:eastAsia="標楷體" w:hAnsi="標楷體"/>
          <w:sz w:val="20"/>
          <w:szCs w:val="20"/>
        </w:rPr>
      </w:pPr>
      <w:r w:rsidRPr="001259CF">
        <w:rPr>
          <w:rFonts w:ascii="標楷體" w:eastAsia="標楷體" w:hAnsi="標楷體"/>
          <w:sz w:val="20"/>
          <w:szCs w:val="20"/>
        </w:rPr>
        <w:t>108年3月8日第137次主管會報通過修正第9、37、40、50、56、65、67、71、74等9條條文，108年3月29日第169次行政會議通過修正第9、37、40、50、56、65、67、71、74等9條條文，108年6月14日第39次校務會議通過修正第9、37、40、50、56、65、67、71、74等9條條文，教育部108年7月26日臺教高（二）字第1080095040號函同意備查第9、37、40、50、56、65、67、71、74等9條條文修正，108年7月26日發布</w:t>
      </w:r>
    </w:p>
    <w:p w:rsidR="000125E5" w:rsidRPr="001259CF" w:rsidRDefault="00780FFC">
      <w:pPr>
        <w:snapToGrid w:val="0"/>
        <w:spacing w:line="240" w:lineRule="atLeast"/>
        <w:jc w:val="both"/>
        <w:rPr>
          <w:rFonts w:ascii="標楷體" w:eastAsia="標楷體" w:hAnsi="標楷體"/>
          <w:sz w:val="20"/>
          <w:szCs w:val="20"/>
        </w:rPr>
      </w:pPr>
      <w:r w:rsidRPr="001259CF">
        <w:rPr>
          <w:rFonts w:ascii="標楷體" w:eastAsia="標楷體" w:hAnsi="標楷體"/>
          <w:sz w:val="20"/>
          <w:szCs w:val="20"/>
        </w:rPr>
        <w:t>109年4月10日第143次主管會報通過修正第3、6、14、24、30、32、37、40、43、56、67、69、71、74等14條條文，109年4月24日第176次行政會議通過修正第3、6、14、24、30、32、37、40、43、56、67、69、71、74等14條條文，109年6月12日第41次校務會議通過修正第3、6、14、24、30、32、37、40、43、56、67、69、71、74等14條條文，教育部109年7月8日臺教高（二）字第1090089242號函同意備查第3、6、14、24、30、32、37、40、43、56、67、69、71、74等14條修正條文，109年7月8日發布</w:t>
      </w:r>
    </w:p>
    <w:p w:rsidR="000125E5" w:rsidRPr="001259CF" w:rsidRDefault="00780FFC">
      <w:pPr>
        <w:snapToGrid w:val="0"/>
        <w:spacing w:line="240" w:lineRule="atLeast"/>
        <w:jc w:val="both"/>
      </w:pPr>
      <w:r w:rsidRPr="001259CF">
        <w:rPr>
          <w:rFonts w:ascii="標楷體" w:eastAsia="標楷體" w:hAnsi="標楷體"/>
          <w:sz w:val="20"/>
          <w:szCs w:val="20"/>
        </w:rPr>
        <w:t>110</w:t>
      </w:r>
      <w:r w:rsidRPr="001259CF">
        <w:rPr>
          <w:rFonts w:ascii="標楷體" w:eastAsia="標楷體" w:hAnsi="標楷體" w:cs="標楷體"/>
          <w:sz w:val="20"/>
          <w:szCs w:val="20"/>
        </w:rPr>
        <w:t>年</w:t>
      </w:r>
      <w:r w:rsidRPr="001259CF">
        <w:rPr>
          <w:rFonts w:ascii="標楷體" w:eastAsia="標楷體" w:hAnsi="標楷體"/>
          <w:sz w:val="20"/>
          <w:szCs w:val="20"/>
        </w:rPr>
        <w:t>4</w:t>
      </w:r>
      <w:r w:rsidRPr="001259CF">
        <w:rPr>
          <w:rFonts w:ascii="標楷體" w:eastAsia="標楷體" w:hAnsi="標楷體" w:cs="標楷體"/>
          <w:sz w:val="20"/>
          <w:szCs w:val="20"/>
        </w:rPr>
        <w:t>月</w:t>
      </w:r>
      <w:r w:rsidRPr="001259CF">
        <w:rPr>
          <w:rFonts w:ascii="標楷體" w:eastAsia="標楷體" w:hAnsi="標楷體"/>
          <w:sz w:val="20"/>
          <w:szCs w:val="20"/>
        </w:rPr>
        <w:t>16</w:t>
      </w:r>
      <w:r w:rsidRPr="001259CF">
        <w:rPr>
          <w:rFonts w:ascii="標楷體" w:eastAsia="標楷體" w:hAnsi="標楷體" w:cs="標楷體"/>
          <w:sz w:val="20"/>
          <w:szCs w:val="20"/>
        </w:rPr>
        <w:t>日第</w:t>
      </w:r>
      <w:r w:rsidRPr="001259CF">
        <w:rPr>
          <w:rFonts w:ascii="標楷體" w:eastAsia="標楷體" w:hAnsi="標楷體"/>
          <w:sz w:val="20"/>
          <w:szCs w:val="20"/>
        </w:rPr>
        <w:t>148</w:t>
      </w:r>
      <w:r w:rsidRPr="001259CF">
        <w:rPr>
          <w:rFonts w:ascii="標楷體" w:eastAsia="標楷體" w:hAnsi="標楷體" w:cs="標楷體"/>
          <w:sz w:val="20"/>
          <w:szCs w:val="20"/>
        </w:rPr>
        <w:t>次主管會報修正第</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39</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66</w:t>
      </w:r>
      <w:r w:rsidRPr="001259CF">
        <w:rPr>
          <w:rFonts w:ascii="標楷體" w:eastAsia="標楷體" w:hAnsi="標楷體" w:cs="標楷體"/>
          <w:sz w:val="20"/>
          <w:szCs w:val="20"/>
        </w:rPr>
        <w:t>、</w:t>
      </w:r>
      <w:r w:rsidRPr="001259CF">
        <w:rPr>
          <w:rFonts w:ascii="標楷體" w:eastAsia="標楷體" w:hAnsi="標楷體"/>
          <w:sz w:val="20"/>
          <w:szCs w:val="20"/>
        </w:rPr>
        <w:t>71</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等</w:t>
      </w:r>
      <w:r w:rsidRPr="001259CF">
        <w:rPr>
          <w:rFonts w:ascii="標楷體" w:eastAsia="標楷體" w:hAnsi="標楷體"/>
          <w:sz w:val="20"/>
          <w:szCs w:val="20"/>
        </w:rPr>
        <w:t>8</w:t>
      </w:r>
      <w:r w:rsidRPr="001259CF">
        <w:rPr>
          <w:rFonts w:ascii="標楷體" w:eastAsia="標楷體" w:hAnsi="標楷體" w:cs="標楷體"/>
          <w:sz w:val="20"/>
          <w:szCs w:val="20"/>
        </w:rPr>
        <w:t>條條文，</w:t>
      </w:r>
      <w:r w:rsidRPr="001259CF">
        <w:rPr>
          <w:rFonts w:ascii="標楷體" w:eastAsia="標楷體" w:hAnsi="標楷體"/>
          <w:sz w:val="20"/>
          <w:szCs w:val="20"/>
        </w:rPr>
        <w:t>110</w:t>
      </w:r>
      <w:r w:rsidRPr="001259CF">
        <w:rPr>
          <w:rFonts w:ascii="標楷體" w:eastAsia="標楷體" w:hAnsi="標楷體" w:cs="標楷體"/>
          <w:sz w:val="20"/>
          <w:szCs w:val="20"/>
        </w:rPr>
        <w:t>年</w:t>
      </w:r>
      <w:r w:rsidRPr="001259CF">
        <w:rPr>
          <w:rFonts w:ascii="標楷體" w:eastAsia="標楷體" w:hAnsi="標楷體"/>
          <w:sz w:val="20"/>
          <w:szCs w:val="20"/>
        </w:rPr>
        <w:t>4</w:t>
      </w:r>
      <w:r w:rsidRPr="001259CF">
        <w:rPr>
          <w:rFonts w:ascii="標楷體" w:eastAsia="標楷體" w:hAnsi="標楷體" w:cs="標楷體"/>
          <w:sz w:val="20"/>
          <w:szCs w:val="20"/>
        </w:rPr>
        <w:t>月</w:t>
      </w:r>
      <w:r w:rsidRPr="001259CF">
        <w:rPr>
          <w:rFonts w:ascii="標楷體" w:eastAsia="標楷體" w:hAnsi="標楷體"/>
          <w:sz w:val="20"/>
          <w:szCs w:val="20"/>
        </w:rPr>
        <w:t>30</w:t>
      </w:r>
      <w:r w:rsidRPr="001259CF">
        <w:rPr>
          <w:rFonts w:ascii="標楷體" w:eastAsia="標楷體" w:hAnsi="標楷體" w:cs="標楷體"/>
          <w:sz w:val="20"/>
          <w:szCs w:val="20"/>
        </w:rPr>
        <w:t>日第</w:t>
      </w:r>
      <w:r w:rsidRPr="001259CF">
        <w:rPr>
          <w:rFonts w:ascii="標楷體" w:eastAsia="標楷體" w:hAnsi="標楷體"/>
          <w:sz w:val="20"/>
          <w:szCs w:val="20"/>
        </w:rPr>
        <w:t>182</w:t>
      </w:r>
      <w:r w:rsidRPr="001259CF">
        <w:rPr>
          <w:rFonts w:ascii="標楷體" w:eastAsia="標楷體" w:hAnsi="標楷體" w:cs="標楷體"/>
          <w:sz w:val="20"/>
          <w:szCs w:val="20"/>
        </w:rPr>
        <w:t>次行政會議修正第</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39</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66</w:t>
      </w:r>
      <w:r w:rsidRPr="001259CF">
        <w:rPr>
          <w:rFonts w:ascii="標楷體" w:eastAsia="標楷體" w:hAnsi="標楷體" w:cs="標楷體"/>
          <w:sz w:val="20"/>
          <w:szCs w:val="20"/>
        </w:rPr>
        <w:t>、</w:t>
      </w:r>
      <w:r w:rsidRPr="001259CF">
        <w:rPr>
          <w:rFonts w:ascii="標楷體" w:eastAsia="標楷體" w:hAnsi="標楷體"/>
          <w:sz w:val="20"/>
          <w:szCs w:val="20"/>
        </w:rPr>
        <w:t>71</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等</w:t>
      </w:r>
      <w:r w:rsidRPr="001259CF">
        <w:rPr>
          <w:rFonts w:ascii="標楷體" w:eastAsia="標楷體" w:hAnsi="標楷體"/>
          <w:sz w:val="20"/>
          <w:szCs w:val="20"/>
        </w:rPr>
        <w:t>8</w:t>
      </w:r>
      <w:r w:rsidRPr="001259CF">
        <w:rPr>
          <w:rFonts w:ascii="標楷體" w:eastAsia="標楷體" w:hAnsi="標楷體" w:cs="標楷體"/>
          <w:sz w:val="20"/>
          <w:szCs w:val="20"/>
        </w:rPr>
        <w:t>條條文，</w:t>
      </w:r>
      <w:r w:rsidRPr="001259CF">
        <w:rPr>
          <w:rFonts w:ascii="標楷體" w:eastAsia="標楷體" w:hAnsi="標楷體"/>
          <w:sz w:val="20"/>
          <w:szCs w:val="20"/>
        </w:rPr>
        <w:t>110</w:t>
      </w:r>
      <w:r w:rsidRPr="001259CF">
        <w:rPr>
          <w:rFonts w:ascii="標楷體" w:eastAsia="標楷體" w:hAnsi="標楷體" w:cs="標楷體"/>
          <w:sz w:val="20"/>
          <w:szCs w:val="20"/>
        </w:rPr>
        <w:t>年</w:t>
      </w:r>
      <w:r w:rsidRPr="001259CF">
        <w:rPr>
          <w:rFonts w:ascii="標楷體" w:eastAsia="標楷體" w:hAnsi="標楷體"/>
          <w:sz w:val="20"/>
          <w:szCs w:val="20"/>
        </w:rPr>
        <w:t>6</w:t>
      </w:r>
      <w:r w:rsidRPr="001259CF">
        <w:rPr>
          <w:rFonts w:ascii="標楷體" w:eastAsia="標楷體" w:hAnsi="標楷體" w:cs="標楷體"/>
          <w:sz w:val="20"/>
          <w:szCs w:val="20"/>
        </w:rPr>
        <w:t>月</w:t>
      </w:r>
      <w:r w:rsidRPr="001259CF">
        <w:rPr>
          <w:rFonts w:ascii="標楷體" w:eastAsia="標楷體" w:hAnsi="標楷體"/>
          <w:sz w:val="20"/>
          <w:szCs w:val="20"/>
        </w:rPr>
        <w:t>18</w:t>
      </w:r>
      <w:r w:rsidRPr="001259CF">
        <w:rPr>
          <w:rFonts w:ascii="標楷體" w:eastAsia="標楷體" w:hAnsi="標楷體" w:cs="標楷體"/>
          <w:sz w:val="20"/>
          <w:szCs w:val="20"/>
        </w:rPr>
        <w:t>日第</w:t>
      </w:r>
      <w:r w:rsidRPr="001259CF">
        <w:rPr>
          <w:rFonts w:ascii="標楷體" w:eastAsia="標楷體" w:hAnsi="標楷體"/>
          <w:sz w:val="20"/>
          <w:szCs w:val="20"/>
        </w:rPr>
        <w:t>43</w:t>
      </w:r>
      <w:r w:rsidRPr="001259CF">
        <w:rPr>
          <w:rFonts w:ascii="標楷體" w:eastAsia="標楷體" w:hAnsi="標楷體" w:cs="標楷體"/>
          <w:sz w:val="20"/>
          <w:szCs w:val="20"/>
        </w:rPr>
        <w:t>次校務會議修正第</w:t>
      </w:r>
      <w:r w:rsidRPr="001259CF">
        <w:rPr>
          <w:rFonts w:ascii="標楷體" w:eastAsia="標楷體" w:hAnsi="標楷體"/>
          <w:sz w:val="20"/>
          <w:szCs w:val="20"/>
        </w:rPr>
        <w:t>30</w:t>
      </w:r>
      <w:r w:rsidRPr="001259CF">
        <w:rPr>
          <w:rFonts w:ascii="標楷體" w:eastAsia="標楷體" w:hAnsi="標楷體" w:cs="標楷體"/>
          <w:sz w:val="20"/>
          <w:szCs w:val="20"/>
        </w:rPr>
        <w:t>、</w:t>
      </w:r>
      <w:r w:rsidRPr="001259CF">
        <w:rPr>
          <w:rFonts w:ascii="標楷體" w:eastAsia="標楷體" w:hAnsi="標楷體"/>
          <w:sz w:val="20"/>
          <w:szCs w:val="20"/>
        </w:rPr>
        <w:t>32</w:t>
      </w:r>
      <w:r w:rsidRPr="001259CF">
        <w:rPr>
          <w:rFonts w:ascii="標楷體" w:eastAsia="標楷體" w:hAnsi="標楷體" w:cs="標楷體"/>
          <w:sz w:val="20"/>
          <w:szCs w:val="20"/>
        </w:rPr>
        <w:t>、</w:t>
      </w:r>
      <w:r w:rsidRPr="001259CF">
        <w:rPr>
          <w:rFonts w:ascii="標楷體" w:eastAsia="標楷體" w:hAnsi="標楷體"/>
          <w:sz w:val="20"/>
          <w:szCs w:val="20"/>
        </w:rPr>
        <w:t>39</w:t>
      </w:r>
      <w:r w:rsidRPr="001259CF">
        <w:rPr>
          <w:rFonts w:ascii="標楷體" w:eastAsia="標楷體" w:hAnsi="標楷體" w:cs="標楷體"/>
          <w:sz w:val="20"/>
          <w:szCs w:val="20"/>
        </w:rPr>
        <w:t>、</w:t>
      </w:r>
      <w:r w:rsidRPr="001259CF">
        <w:rPr>
          <w:rFonts w:ascii="標楷體" w:eastAsia="標楷體" w:hAnsi="標楷體"/>
          <w:sz w:val="20"/>
          <w:szCs w:val="20"/>
        </w:rPr>
        <w:t>40</w:t>
      </w:r>
      <w:r w:rsidRPr="001259CF">
        <w:rPr>
          <w:rFonts w:ascii="標楷體" w:eastAsia="標楷體" w:hAnsi="標楷體" w:cs="標楷體"/>
          <w:sz w:val="20"/>
          <w:szCs w:val="20"/>
        </w:rPr>
        <w:t>、</w:t>
      </w:r>
      <w:r w:rsidRPr="001259CF">
        <w:rPr>
          <w:rFonts w:ascii="標楷體" w:eastAsia="標楷體" w:hAnsi="標楷體"/>
          <w:sz w:val="20"/>
          <w:szCs w:val="20"/>
        </w:rPr>
        <w:t>56</w:t>
      </w:r>
      <w:r w:rsidRPr="001259CF">
        <w:rPr>
          <w:rFonts w:ascii="標楷體" w:eastAsia="標楷體" w:hAnsi="標楷體" w:cs="標楷體"/>
          <w:sz w:val="20"/>
          <w:szCs w:val="20"/>
        </w:rPr>
        <w:t>、</w:t>
      </w:r>
      <w:r w:rsidRPr="001259CF">
        <w:rPr>
          <w:rFonts w:ascii="標楷體" w:eastAsia="標楷體" w:hAnsi="標楷體"/>
          <w:sz w:val="20"/>
          <w:szCs w:val="20"/>
        </w:rPr>
        <w:t>66</w:t>
      </w:r>
      <w:r w:rsidRPr="001259CF">
        <w:rPr>
          <w:rFonts w:ascii="標楷體" w:eastAsia="標楷體" w:hAnsi="標楷體" w:cs="標楷體"/>
          <w:sz w:val="20"/>
          <w:szCs w:val="20"/>
        </w:rPr>
        <w:t>、</w:t>
      </w:r>
      <w:r w:rsidRPr="001259CF">
        <w:rPr>
          <w:rFonts w:ascii="標楷體" w:eastAsia="標楷體" w:hAnsi="標楷體"/>
          <w:sz w:val="20"/>
          <w:szCs w:val="20"/>
        </w:rPr>
        <w:t>71</w:t>
      </w:r>
      <w:r w:rsidRPr="001259CF">
        <w:rPr>
          <w:rFonts w:ascii="標楷體" w:eastAsia="標楷體" w:hAnsi="標楷體" w:cs="標楷體"/>
          <w:sz w:val="20"/>
          <w:szCs w:val="20"/>
        </w:rPr>
        <w:t>、</w:t>
      </w:r>
      <w:r w:rsidRPr="001259CF">
        <w:rPr>
          <w:rFonts w:ascii="標楷體" w:eastAsia="標楷體" w:hAnsi="標楷體"/>
          <w:sz w:val="20"/>
          <w:szCs w:val="20"/>
        </w:rPr>
        <w:t>74</w:t>
      </w:r>
      <w:r w:rsidRPr="001259CF">
        <w:rPr>
          <w:rFonts w:ascii="標楷體" w:eastAsia="標楷體" w:hAnsi="標楷體" w:cs="標楷體"/>
          <w:sz w:val="20"/>
          <w:szCs w:val="20"/>
        </w:rPr>
        <w:t>等</w:t>
      </w:r>
      <w:r w:rsidRPr="001259CF">
        <w:rPr>
          <w:rFonts w:ascii="標楷體" w:eastAsia="標楷體" w:hAnsi="標楷體"/>
          <w:sz w:val="20"/>
          <w:szCs w:val="20"/>
        </w:rPr>
        <w:t>8</w:t>
      </w:r>
      <w:r w:rsidRPr="001259CF">
        <w:rPr>
          <w:rFonts w:ascii="標楷體" w:eastAsia="標楷體" w:hAnsi="標楷體" w:cs="標楷體"/>
          <w:sz w:val="20"/>
          <w:szCs w:val="20"/>
        </w:rPr>
        <w:t>條條文，</w:t>
      </w:r>
      <w:r w:rsidRPr="001259CF">
        <w:rPr>
          <w:rFonts w:ascii="標楷體" w:eastAsia="標楷體" w:hAnsi="標楷體"/>
          <w:sz w:val="20"/>
          <w:szCs w:val="20"/>
        </w:rPr>
        <w:t>教育部110年7月28日臺教高（二）字第1100091271號函同意備查第30、32、39、40、56、66、71、74等8條條文，110年7月28日發布</w:t>
      </w:r>
    </w:p>
    <w:p w:rsidR="000125E5" w:rsidRPr="001259CF" w:rsidRDefault="00780FFC">
      <w:pPr>
        <w:snapToGrid w:val="0"/>
        <w:spacing w:line="240" w:lineRule="atLeast"/>
        <w:jc w:val="both"/>
      </w:pPr>
      <w:r w:rsidRPr="001259CF">
        <w:rPr>
          <w:rFonts w:ascii="標楷體" w:eastAsia="標楷體" w:hAnsi="標楷體"/>
          <w:sz w:val="20"/>
          <w:szCs w:val="20"/>
        </w:rPr>
        <w:t>111</w:t>
      </w:r>
      <w:r w:rsidRPr="001259CF">
        <w:rPr>
          <w:rFonts w:ascii="標楷體" w:eastAsia="標楷體" w:hAnsi="標楷體" w:cs="標楷體 副浡渀."/>
          <w:sz w:val="20"/>
          <w:szCs w:val="20"/>
        </w:rPr>
        <w:t>年</w:t>
      </w:r>
      <w:r w:rsidRPr="001259CF">
        <w:rPr>
          <w:rFonts w:ascii="標楷體" w:eastAsia="標楷體" w:hAnsi="標楷體"/>
          <w:sz w:val="20"/>
          <w:szCs w:val="20"/>
        </w:rPr>
        <w:t>4</w:t>
      </w:r>
      <w:r w:rsidRPr="001259CF">
        <w:rPr>
          <w:rFonts w:ascii="標楷體" w:eastAsia="標楷體" w:hAnsi="標楷體" w:cs="標楷體 副浡渀."/>
          <w:sz w:val="20"/>
          <w:szCs w:val="20"/>
        </w:rPr>
        <w:t>月</w:t>
      </w:r>
      <w:r w:rsidRPr="001259CF">
        <w:rPr>
          <w:rFonts w:ascii="標楷體" w:eastAsia="標楷體" w:hAnsi="標楷體"/>
          <w:sz w:val="20"/>
          <w:szCs w:val="20"/>
        </w:rPr>
        <w:t>15</w:t>
      </w:r>
      <w:r w:rsidRPr="001259CF">
        <w:rPr>
          <w:rFonts w:ascii="標楷體" w:eastAsia="標楷體" w:hAnsi="標楷體" w:cs="標楷體 副浡渀."/>
          <w:sz w:val="20"/>
          <w:szCs w:val="20"/>
        </w:rPr>
        <w:t>日第</w:t>
      </w:r>
      <w:r w:rsidRPr="001259CF">
        <w:rPr>
          <w:rFonts w:ascii="標楷體" w:eastAsia="標楷體" w:hAnsi="標楷體"/>
          <w:sz w:val="20"/>
          <w:szCs w:val="20"/>
        </w:rPr>
        <w:t>154</w:t>
      </w:r>
      <w:r w:rsidRPr="001259CF">
        <w:rPr>
          <w:rFonts w:ascii="標楷體" w:eastAsia="標楷體" w:hAnsi="標楷體" w:cs="標楷體 副浡渀."/>
          <w:sz w:val="20"/>
          <w:szCs w:val="20"/>
        </w:rPr>
        <w:t>次主管會報修正第</w:t>
      </w:r>
      <w:r w:rsidRPr="001259CF">
        <w:rPr>
          <w:rFonts w:ascii="標楷體" w:eastAsia="標楷體" w:hAnsi="標楷體"/>
          <w:sz w:val="20"/>
          <w:szCs w:val="20"/>
        </w:rPr>
        <w:t>10</w:t>
      </w:r>
      <w:r w:rsidRPr="001259CF">
        <w:rPr>
          <w:rFonts w:ascii="標楷體" w:eastAsia="標楷體" w:hAnsi="標楷體" w:cs="標楷體 副浡渀."/>
          <w:sz w:val="20"/>
          <w:szCs w:val="20"/>
        </w:rPr>
        <w:t>、</w:t>
      </w:r>
      <w:r w:rsidRPr="001259CF">
        <w:rPr>
          <w:rFonts w:ascii="標楷體" w:eastAsia="標楷體" w:hAnsi="標楷體"/>
          <w:sz w:val="20"/>
          <w:szCs w:val="20"/>
        </w:rPr>
        <w:t>43</w:t>
      </w:r>
      <w:r w:rsidRPr="001259CF">
        <w:rPr>
          <w:rFonts w:ascii="標楷體" w:eastAsia="標楷體" w:hAnsi="標楷體" w:cs="標楷體 副浡渀."/>
          <w:sz w:val="20"/>
          <w:szCs w:val="20"/>
        </w:rPr>
        <w:t>、</w:t>
      </w:r>
      <w:r w:rsidRPr="001259CF">
        <w:rPr>
          <w:rFonts w:ascii="標楷體" w:eastAsia="標楷體" w:hAnsi="標楷體"/>
          <w:sz w:val="20"/>
          <w:szCs w:val="20"/>
        </w:rPr>
        <w:t>69</w:t>
      </w:r>
      <w:r w:rsidRPr="001259CF">
        <w:rPr>
          <w:rFonts w:ascii="標楷體" w:eastAsia="標楷體" w:hAnsi="標楷體" w:cs="標楷體 副浡渀."/>
          <w:sz w:val="20"/>
          <w:szCs w:val="20"/>
        </w:rPr>
        <w:t>條，</w:t>
      </w:r>
      <w:r w:rsidRPr="001259CF">
        <w:rPr>
          <w:rFonts w:ascii="標楷體" w:eastAsia="標楷體" w:hAnsi="標楷體"/>
          <w:sz w:val="20"/>
          <w:szCs w:val="20"/>
        </w:rPr>
        <w:t>111</w:t>
      </w:r>
      <w:r w:rsidRPr="001259CF">
        <w:rPr>
          <w:rFonts w:ascii="標楷體" w:eastAsia="標楷體" w:hAnsi="標楷體" w:cs="標楷體 副浡渀."/>
          <w:sz w:val="20"/>
          <w:szCs w:val="20"/>
        </w:rPr>
        <w:t>年</w:t>
      </w:r>
      <w:r w:rsidRPr="001259CF">
        <w:rPr>
          <w:rFonts w:ascii="標楷體" w:eastAsia="標楷體" w:hAnsi="標楷體"/>
          <w:sz w:val="20"/>
          <w:szCs w:val="20"/>
        </w:rPr>
        <w:t>4</w:t>
      </w:r>
      <w:r w:rsidRPr="001259CF">
        <w:rPr>
          <w:rFonts w:ascii="標楷體" w:eastAsia="標楷體" w:hAnsi="標楷體" w:cs="標楷體 副浡渀."/>
          <w:sz w:val="20"/>
          <w:szCs w:val="20"/>
        </w:rPr>
        <w:t>月</w:t>
      </w:r>
      <w:r w:rsidRPr="001259CF">
        <w:rPr>
          <w:rFonts w:ascii="標楷體" w:eastAsia="標楷體" w:hAnsi="標楷體"/>
          <w:sz w:val="20"/>
          <w:szCs w:val="20"/>
        </w:rPr>
        <w:t>29</w:t>
      </w:r>
      <w:r w:rsidRPr="001259CF">
        <w:rPr>
          <w:rFonts w:ascii="標楷體" w:eastAsia="標楷體" w:hAnsi="標楷體" w:cs="標楷體 副浡渀."/>
          <w:sz w:val="20"/>
          <w:szCs w:val="20"/>
        </w:rPr>
        <w:t>日第</w:t>
      </w:r>
      <w:r w:rsidRPr="001259CF">
        <w:rPr>
          <w:rFonts w:ascii="標楷體" w:eastAsia="標楷體" w:hAnsi="標楷體"/>
          <w:sz w:val="20"/>
          <w:szCs w:val="20"/>
        </w:rPr>
        <w:t>188</w:t>
      </w:r>
      <w:r w:rsidRPr="001259CF">
        <w:rPr>
          <w:rFonts w:ascii="標楷體" w:eastAsia="標楷體" w:hAnsi="標楷體" w:cs="標楷體 副浡渀."/>
          <w:sz w:val="20"/>
          <w:szCs w:val="20"/>
        </w:rPr>
        <w:t>次行政會議修正第</w:t>
      </w:r>
      <w:r w:rsidRPr="001259CF">
        <w:rPr>
          <w:rFonts w:ascii="標楷體" w:eastAsia="標楷體" w:hAnsi="標楷體"/>
          <w:sz w:val="20"/>
          <w:szCs w:val="20"/>
        </w:rPr>
        <w:t>10</w:t>
      </w:r>
      <w:r w:rsidRPr="001259CF">
        <w:rPr>
          <w:rFonts w:ascii="標楷體" w:eastAsia="標楷體" w:hAnsi="標楷體" w:cs="標楷體 副浡渀."/>
          <w:sz w:val="20"/>
          <w:szCs w:val="20"/>
        </w:rPr>
        <w:t>、</w:t>
      </w:r>
      <w:r w:rsidRPr="001259CF">
        <w:rPr>
          <w:rFonts w:ascii="標楷體" w:eastAsia="標楷體" w:hAnsi="標楷體"/>
          <w:sz w:val="20"/>
          <w:szCs w:val="20"/>
        </w:rPr>
        <w:t>43</w:t>
      </w:r>
      <w:r w:rsidRPr="001259CF">
        <w:rPr>
          <w:rFonts w:ascii="標楷體" w:eastAsia="標楷體" w:hAnsi="標楷體" w:cs="標楷體 副浡渀."/>
          <w:sz w:val="20"/>
          <w:szCs w:val="20"/>
        </w:rPr>
        <w:t>、</w:t>
      </w:r>
      <w:r w:rsidRPr="001259CF">
        <w:rPr>
          <w:rFonts w:ascii="標楷體" w:eastAsia="標楷體" w:hAnsi="標楷體"/>
          <w:sz w:val="20"/>
          <w:szCs w:val="20"/>
        </w:rPr>
        <w:t>69</w:t>
      </w:r>
      <w:r w:rsidRPr="001259CF">
        <w:rPr>
          <w:rFonts w:ascii="標楷體" w:eastAsia="標楷體" w:hAnsi="標楷體" w:cs="標楷體 副浡渀."/>
          <w:sz w:val="20"/>
          <w:szCs w:val="20"/>
        </w:rPr>
        <w:t>條，</w:t>
      </w:r>
      <w:r w:rsidRPr="001259CF">
        <w:rPr>
          <w:rFonts w:ascii="標楷體" w:eastAsia="標楷體" w:hAnsi="標楷體"/>
          <w:sz w:val="20"/>
          <w:szCs w:val="20"/>
        </w:rPr>
        <w:t>111</w:t>
      </w:r>
      <w:r w:rsidRPr="001259CF">
        <w:rPr>
          <w:rFonts w:ascii="標楷體" w:eastAsia="標楷體" w:hAnsi="標楷體" w:cs="標楷體 副浡渀."/>
          <w:sz w:val="20"/>
          <w:szCs w:val="20"/>
        </w:rPr>
        <w:t>年</w:t>
      </w:r>
      <w:r w:rsidRPr="001259CF">
        <w:rPr>
          <w:rFonts w:ascii="標楷體" w:eastAsia="標楷體" w:hAnsi="標楷體"/>
          <w:sz w:val="20"/>
          <w:szCs w:val="20"/>
        </w:rPr>
        <w:t>6</w:t>
      </w:r>
      <w:r w:rsidRPr="001259CF">
        <w:rPr>
          <w:rFonts w:ascii="標楷體" w:eastAsia="標楷體" w:hAnsi="標楷體" w:cs="標楷體 副浡渀."/>
          <w:sz w:val="20"/>
          <w:szCs w:val="20"/>
        </w:rPr>
        <w:t>月</w:t>
      </w:r>
      <w:r w:rsidRPr="001259CF">
        <w:rPr>
          <w:rFonts w:ascii="標楷體" w:eastAsia="標楷體" w:hAnsi="標楷體"/>
          <w:sz w:val="20"/>
          <w:szCs w:val="20"/>
        </w:rPr>
        <w:t>17</w:t>
      </w:r>
      <w:r w:rsidRPr="001259CF">
        <w:rPr>
          <w:rFonts w:ascii="標楷體" w:eastAsia="標楷體" w:hAnsi="標楷體" w:cs="標楷體 副浡渀."/>
          <w:sz w:val="20"/>
          <w:szCs w:val="20"/>
        </w:rPr>
        <w:t>日第</w:t>
      </w:r>
      <w:r w:rsidRPr="001259CF">
        <w:rPr>
          <w:rFonts w:ascii="標楷體" w:eastAsia="標楷體" w:hAnsi="標楷體"/>
          <w:sz w:val="20"/>
          <w:szCs w:val="20"/>
        </w:rPr>
        <w:t>45</w:t>
      </w:r>
      <w:r w:rsidRPr="001259CF">
        <w:rPr>
          <w:rFonts w:ascii="標楷體" w:eastAsia="標楷體" w:hAnsi="標楷體" w:cs="標楷體 副浡渀."/>
          <w:sz w:val="20"/>
          <w:szCs w:val="20"/>
        </w:rPr>
        <w:t>次校務會議修正第</w:t>
      </w:r>
      <w:r w:rsidRPr="001259CF">
        <w:rPr>
          <w:rFonts w:ascii="標楷體" w:eastAsia="標楷體" w:hAnsi="標楷體"/>
          <w:sz w:val="20"/>
          <w:szCs w:val="20"/>
        </w:rPr>
        <w:t>10</w:t>
      </w:r>
      <w:r w:rsidRPr="001259CF">
        <w:rPr>
          <w:rFonts w:ascii="標楷體" w:eastAsia="標楷體" w:hAnsi="標楷體" w:cs="標楷體 副浡渀."/>
          <w:sz w:val="20"/>
          <w:szCs w:val="20"/>
        </w:rPr>
        <w:t>、</w:t>
      </w:r>
      <w:r w:rsidRPr="001259CF">
        <w:rPr>
          <w:rFonts w:ascii="標楷體" w:eastAsia="標楷體" w:hAnsi="標楷體"/>
          <w:sz w:val="20"/>
          <w:szCs w:val="20"/>
        </w:rPr>
        <w:t>43</w:t>
      </w:r>
      <w:r w:rsidRPr="001259CF">
        <w:rPr>
          <w:rFonts w:ascii="標楷體" w:eastAsia="標楷體" w:hAnsi="標楷體" w:cs="標楷體 副浡渀."/>
          <w:sz w:val="20"/>
          <w:szCs w:val="20"/>
        </w:rPr>
        <w:t>、</w:t>
      </w:r>
      <w:r w:rsidRPr="001259CF">
        <w:rPr>
          <w:rFonts w:ascii="標楷體" w:eastAsia="標楷體" w:hAnsi="標楷體"/>
          <w:sz w:val="20"/>
          <w:szCs w:val="20"/>
        </w:rPr>
        <w:t>69</w:t>
      </w:r>
      <w:r w:rsidRPr="001259CF">
        <w:rPr>
          <w:rFonts w:ascii="標楷體" w:eastAsia="標楷體" w:hAnsi="標楷體" w:cs="標楷體 副浡渀."/>
          <w:sz w:val="20"/>
          <w:szCs w:val="20"/>
        </w:rPr>
        <w:t>條，</w:t>
      </w:r>
      <w:r w:rsidRPr="001259CF">
        <w:rPr>
          <w:rFonts w:ascii="標楷體" w:eastAsia="標楷體" w:hAnsi="標楷體"/>
          <w:sz w:val="20"/>
          <w:szCs w:val="20"/>
        </w:rPr>
        <w:t>111年6月29日發布;111</w:t>
      </w:r>
      <w:r w:rsidRPr="001259CF">
        <w:rPr>
          <w:rFonts w:ascii="標楷體" w:eastAsia="標楷體" w:hAnsi="標楷體" w:cs="標楷體 副浡渀."/>
          <w:sz w:val="20"/>
          <w:szCs w:val="20"/>
        </w:rPr>
        <w:t>年11月</w:t>
      </w:r>
      <w:r w:rsidRPr="001259CF">
        <w:rPr>
          <w:rFonts w:ascii="標楷體" w:eastAsia="標楷體" w:hAnsi="標楷體"/>
          <w:sz w:val="20"/>
          <w:szCs w:val="20"/>
        </w:rPr>
        <w:t>18</w:t>
      </w:r>
      <w:r w:rsidRPr="001259CF">
        <w:rPr>
          <w:rFonts w:ascii="標楷體" w:eastAsia="標楷體" w:hAnsi="標楷體" w:cs="標楷體 副浡渀."/>
          <w:sz w:val="20"/>
          <w:szCs w:val="20"/>
        </w:rPr>
        <w:t>日第</w:t>
      </w:r>
      <w:r w:rsidRPr="001259CF">
        <w:rPr>
          <w:rFonts w:ascii="標楷體" w:eastAsia="標楷體" w:hAnsi="標楷體"/>
          <w:sz w:val="20"/>
          <w:szCs w:val="20"/>
        </w:rPr>
        <w:t>158</w:t>
      </w:r>
      <w:r w:rsidRPr="001259CF">
        <w:rPr>
          <w:rFonts w:ascii="標楷體" w:eastAsia="標楷體" w:hAnsi="標楷體" w:cs="標楷體 副浡渀."/>
          <w:sz w:val="20"/>
          <w:szCs w:val="20"/>
        </w:rPr>
        <w:t>次主管會報修正第14、30條，</w:t>
      </w:r>
      <w:r w:rsidRPr="001259CF">
        <w:rPr>
          <w:rFonts w:ascii="標楷體" w:eastAsia="標楷體" w:hAnsi="標楷體"/>
          <w:sz w:val="20"/>
          <w:szCs w:val="20"/>
        </w:rPr>
        <w:t>111</w:t>
      </w:r>
      <w:r w:rsidRPr="001259CF">
        <w:rPr>
          <w:rFonts w:ascii="標楷體" w:eastAsia="標楷體" w:hAnsi="標楷體" w:cs="標楷體 副浡渀."/>
          <w:sz w:val="20"/>
          <w:szCs w:val="20"/>
        </w:rPr>
        <w:t>年12月2日第</w:t>
      </w:r>
      <w:r w:rsidRPr="001259CF">
        <w:rPr>
          <w:rFonts w:ascii="標楷體" w:eastAsia="標楷體" w:hAnsi="標楷體"/>
          <w:sz w:val="20"/>
          <w:szCs w:val="20"/>
        </w:rPr>
        <w:t>192</w:t>
      </w:r>
      <w:r w:rsidRPr="001259CF">
        <w:rPr>
          <w:rFonts w:ascii="標楷體" w:eastAsia="標楷體" w:hAnsi="標楷體" w:cs="標楷體 副浡渀."/>
          <w:sz w:val="20"/>
          <w:szCs w:val="20"/>
        </w:rPr>
        <w:t>次行政會議修正第</w:t>
      </w:r>
      <w:r w:rsidRPr="001259CF">
        <w:rPr>
          <w:rFonts w:ascii="標楷體" w:eastAsia="標楷體" w:hAnsi="標楷體"/>
          <w:sz w:val="20"/>
          <w:szCs w:val="20"/>
        </w:rPr>
        <w:t>14</w:t>
      </w:r>
      <w:r w:rsidRPr="001259CF">
        <w:rPr>
          <w:rFonts w:ascii="標楷體" w:eastAsia="標楷體" w:hAnsi="標楷體" w:cs="標楷體 副浡渀."/>
          <w:sz w:val="20"/>
          <w:szCs w:val="20"/>
        </w:rPr>
        <w:t>、30條，</w:t>
      </w:r>
      <w:r w:rsidRPr="001259CF">
        <w:rPr>
          <w:rFonts w:ascii="標楷體" w:eastAsia="標楷體" w:hAnsi="標楷體"/>
          <w:sz w:val="20"/>
          <w:szCs w:val="20"/>
        </w:rPr>
        <w:t>111</w:t>
      </w:r>
      <w:r w:rsidRPr="001259CF">
        <w:rPr>
          <w:rFonts w:ascii="標楷體" w:eastAsia="標楷體" w:hAnsi="標楷體" w:cs="標楷體 副浡渀."/>
          <w:sz w:val="20"/>
          <w:szCs w:val="20"/>
        </w:rPr>
        <w:t>年12月23日第</w:t>
      </w:r>
      <w:r w:rsidRPr="001259CF">
        <w:rPr>
          <w:rFonts w:ascii="標楷體" w:eastAsia="標楷體" w:hAnsi="標楷體"/>
          <w:sz w:val="20"/>
          <w:szCs w:val="20"/>
        </w:rPr>
        <w:t>46</w:t>
      </w:r>
      <w:r w:rsidRPr="001259CF">
        <w:rPr>
          <w:rFonts w:ascii="標楷體" w:eastAsia="標楷體" w:hAnsi="標楷體" w:cs="標楷體 副浡渀."/>
          <w:sz w:val="20"/>
          <w:szCs w:val="20"/>
        </w:rPr>
        <w:t>次校務會議修正第</w:t>
      </w:r>
      <w:r w:rsidRPr="001259CF">
        <w:rPr>
          <w:rFonts w:ascii="標楷體" w:eastAsia="標楷體" w:hAnsi="標楷體"/>
          <w:sz w:val="20"/>
          <w:szCs w:val="20"/>
        </w:rPr>
        <w:t>14</w:t>
      </w:r>
      <w:r w:rsidRPr="001259CF">
        <w:rPr>
          <w:rFonts w:ascii="標楷體" w:eastAsia="標楷體" w:hAnsi="標楷體" w:cs="標楷體 副浡渀."/>
          <w:sz w:val="20"/>
          <w:szCs w:val="20"/>
        </w:rPr>
        <w:t>、30條，</w:t>
      </w:r>
      <w:r w:rsidRPr="001259CF">
        <w:rPr>
          <w:rFonts w:ascii="標楷體" w:eastAsia="標楷體" w:hAnsi="標楷體"/>
          <w:sz w:val="20"/>
          <w:szCs w:val="20"/>
        </w:rPr>
        <w:t>111年12月29日發布;教育部112年2月14日臺教高（二）字第1120003503號函同意備查第10、14、30、43、69等5條條文</w:t>
      </w:r>
    </w:p>
    <w:p w:rsidR="000125E5" w:rsidRPr="001259CF" w:rsidRDefault="00780FFC">
      <w:pPr>
        <w:snapToGrid w:val="0"/>
        <w:spacing w:line="240" w:lineRule="atLeast"/>
        <w:jc w:val="both"/>
        <w:rPr>
          <w:rFonts w:ascii="標楷體" w:eastAsia="標楷體" w:hAnsi="標楷體"/>
          <w:sz w:val="20"/>
          <w:szCs w:val="20"/>
        </w:rPr>
      </w:pPr>
      <w:r w:rsidRPr="001259CF">
        <w:rPr>
          <w:rFonts w:ascii="標楷體" w:eastAsia="標楷體" w:hAnsi="標楷體"/>
          <w:sz w:val="20"/>
          <w:szCs w:val="20"/>
        </w:rPr>
        <w:t>112</w:t>
      </w:r>
      <w:r w:rsidRPr="001259CF">
        <w:rPr>
          <w:rFonts w:ascii="標楷體" w:eastAsia="標楷體" w:hAnsi="標楷體" w:cs="標楷體 副浡渀."/>
          <w:sz w:val="20"/>
          <w:szCs w:val="20"/>
        </w:rPr>
        <w:t>年12月22日第</w:t>
      </w:r>
      <w:r w:rsidRPr="001259CF">
        <w:rPr>
          <w:rFonts w:ascii="標楷體" w:eastAsia="標楷體" w:hAnsi="標楷體"/>
          <w:sz w:val="20"/>
          <w:szCs w:val="20"/>
        </w:rPr>
        <w:t>48</w:t>
      </w:r>
      <w:r w:rsidRPr="001259CF">
        <w:rPr>
          <w:rFonts w:ascii="標楷體" w:eastAsia="標楷體" w:hAnsi="標楷體" w:cs="標楷體 副浡渀."/>
          <w:sz w:val="20"/>
          <w:szCs w:val="20"/>
        </w:rPr>
        <w:t>次校務會議修正第14、32、38</w:t>
      </w:r>
      <w:r w:rsidRPr="001259CF">
        <w:rPr>
          <w:rFonts w:ascii="新細明體" w:hAnsi="新細明體" w:cs="標楷體 副浡渀."/>
          <w:sz w:val="20"/>
          <w:szCs w:val="20"/>
        </w:rPr>
        <w:t>、</w:t>
      </w:r>
      <w:r w:rsidRPr="001259CF">
        <w:rPr>
          <w:rFonts w:ascii="標楷體" w:eastAsia="標楷體" w:hAnsi="標楷體" w:cs="標楷體 副浡渀."/>
          <w:sz w:val="20"/>
          <w:szCs w:val="20"/>
        </w:rPr>
        <w:t>50</w:t>
      </w:r>
      <w:r w:rsidRPr="001259CF">
        <w:rPr>
          <w:rFonts w:ascii="新細明體" w:hAnsi="新細明體" w:cs="標楷體 副浡渀."/>
          <w:sz w:val="20"/>
          <w:szCs w:val="20"/>
        </w:rPr>
        <w:t>、</w:t>
      </w:r>
      <w:r w:rsidRPr="001259CF">
        <w:rPr>
          <w:rFonts w:ascii="標楷體" w:eastAsia="標楷體" w:hAnsi="標楷體" w:cs="標楷體 副浡渀."/>
          <w:sz w:val="20"/>
          <w:szCs w:val="20"/>
        </w:rPr>
        <w:t>63</w:t>
      </w:r>
      <w:r w:rsidRPr="001259CF">
        <w:rPr>
          <w:rFonts w:ascii="新細明體" w:hAnsi="新細明體" w:cs="標楷體 副浡渀."/>
          <w:sz w:val="20"/>
          <w:szCs w:val="20"/>
        </w:rPr>
        <w:t>、</w:t>
      </w:r>
      <w:r w:rsidRPr="001259CF">
        <w:rPr>
          <w:rFonts w:ascii="標楷體" w:eastAsia="標楷體" w:hAnsi="標楷體" w:cs="標楷體 副浡渀."/>
          <w:sz w:val="20"/>
          <w:szCs w:val="20"/>
        </w:rPr>
        <w:t>70條等6條條文，</w:t>
      </w:r>
      <w:r w:rsidRPr="001259CF">
        <w:rPr>
          <w:rFonts w:ascii="標楷體" w:eastAsia="標楷體" w:hAnsi="標楷體"/>
          <w:sz w:val="20"/>
          <w:szCs w:val="20"/>
        </w:rPr>
        <w:t>教育部113年2月20日臺教高（二）字第1130003903號函同意備查第</w:t>
      </w:r>
      <w:r w:rsidRPr="001259CF">
        <w:rPr>
          <w:rFonts w:ascii="標楷體" w:eastAsia="標楷體" w:hAnsi="標楷體" w:cs="標楷體 副浡渀."/>
          <w:sz w:val="20"/>
          <w:szCs w:val="20"/>
        </w:rPr>
        <w:t>14、32、38</w:t>
      </w:r>
      <w:r w:rsidRPr="001259CF">
        <w:rPr>
          <w:rFonts w:ascii="新細明體" w:hAnsi="新細明體" w:cs="標楷體 副浡渀."/>
          <w:sz w:val="20"/>
          <w:szCs w:val="20"/>
        </w:rPr>
        <w:t>、</w:t>
      </w:r>
      <w:r w:rsidRPr="001259CF">
        <w:rPr>
          <w:rFonts w:ascii="標楷體" w:eastAsia="標楷體" w:hAnsi="標楷體" w:cs="標楷體 副浡渀."/>
          <w:sz w:val="20"/>
          <w:szCs w:val="20"/>
        </w:rPr>
        <w:t>50</w:t>
      </w:r>
      <w:r w:rsidRPr="001259CF">
        <w:rPr>
          <w:rFonts w:ascii="新細明體" w:hAnsi="新細明體" w:cs="標楷體 副浡渀."/>
          <w:sz w:val="20"/>
          <w:szCs w:val="20"/>
        </w:rPr>
        <w:t>、</w:t>
      </w:r>
      <w:r w:rsidRPr="001259CF">
        <w:rPr>
          <w:rFonts w:ascii="標楷體" w:eastAsia="標楷體" w:hAnsi="標楷體" w:cs="標楷體 副浡渀."/>
          <w:sz w:val="20"/>
          <w:szCs w:val="20"/>
        </w:rPr>
        <w:t>63</w:t>
      </w:r>
      <w:r w:rsidRPr="001259CF">
        <w:rPr>
          <w:rFonts w:ascii="新細明體" w:hAnsi="新細明體" w:cs="標楷體 副浡渀."/>
          <w:sz w:val="20"/>
          <w:szCs w:val="20"/>
        </w:rPr>
        <w:t>、</w:t>
      </w:r>
      <w:r w:rsidRPr="001259CF">
        <w:rPr>
          <w:rFonts w:ascii="標楷體" w:eastAsia="標楷體" w:hAnsi="標楷體" w:cs="標楷體 副浡渀."/>
          <w:sz w:val="20"/>
          <w:szCs w:val="20"/>
        </w:rPr>
        <w:t>70條等6條條文，</w:t>
      </w:r>
      <w:r w:rsidRPr="001259CF">
        <w:rPr>
          <w:rFonts w:ascii="標楷體" w:eastAsia="標楷體" w:hAnsi="標楷體"/>
          <w:sz w:val="20"/>
          <w:szCs w:val="20"/>
        </w:rPr>
        <w:t>113年2月20日發布</w:t>
      </w:r>
    </w:p>
    <w:p w:rsidR="00325977" w:rsidRPr="001259CF" w:rsidRDefault="00325977">
      <w:pPr>
        <w:snapToGrid w:val="0"/>
        <w:spacing w:line="240" w:lineRule="atLeast"/>
        <w:jc w:val="both"/>
      </w:pPr>
      <w:r w:rsidRPr="001259CF">
        <w:rPr>
          <w:rFonts w:ascii="標楷體" w:eastAsia="標楷體" w:hAnsi="標楷體"/>
          <w:sz w:val="20"/>
          <w:szCs w:val="20"/>
        </w:rPr>
        <w:t>113</w:t>
      </w:r>
      <w:r w:rsidRPr="001259CF">
        <w:rPr>
          <w:rFonts w:ascii="標楷體" w:eastAsia="標楷體" w:hAnsi="標楷體" w:cs="標楷體 副浡渀."/>
          <w:sz w:val="20"/>
          <w:szCs w:val="20"/>
        </w:rPr>
        <w:t>年06月14日第</w:t>
      </w:r>
      <w:r w:rsidRPr="001259CF">
        <w:rPr>
          <w:rFonts w:ascii="標楷體" w:eastAsia="標楷體" w:hAnsi="標楷體"/>
          <w:sz w:val="20"/>
          <w:szCs w:val="20"/>
        </w:rPr>
        <w:t>49</w:t>
      </w:r>
      <w:r w:rsidRPr="001259CF">
        <w:rPr>
          <w:rFonts w:ascii="標楷體" w:eastAsia="標楷體" w:hAnsi="標楷體" w:cs="標楷體 副浡渀."/>
          <w:sz w:val="20"/>
          <w:szCs w:val="20"/>
        </w:rPr>
        <w:t>次校務會議修正第24條</w:t>
      </w:r>
      <w:r w:rsidRPr="001259CF">
        <w:rPr>
          <w:rFonts w:ascii="標楷體" w:eastAsia="標楷體" w:hAnsi="標楷體" w:cs="標楷體 副浡渀." w:hint="eastAsia"/>
          <w:sz w:val="20"/>
          <w:szCs w:val="20"/>
        </w:rPr>
        <w:t>，</w:t>
      </w:r>
      <w:r w:rsidRPr="001259CF">
        <w:rPr>
          <w:rFonts w:ascii="標楷體" w:eastAsia="標楷體" w:hAnsi="標楷體"/>
          <w:sz w:val="20"/>
          <w:szCs w:val="20"/>
        </w:rPr>
        <w:t>113年</w:t>
      </w:r>
      <w:r w:rsidRPr="001259CF">
        <w:rPr>
          <w:rFonts w:ascii="標楷體" w:eastAsia="標楷體" w:hAnsi="標楷體" w:hint="eastAsia"/>
          <w:sz w:val="20"/>
          <w:szCs w:val="20"/>
        </w:rPr>
        <w:t>6</w:t>
      </w:r>
      <w:r w:rsidRPr="001259CF">
        <w:rPr>
          <w:rFonts w:ascii="標楷體" w:eastAsia="標楷體" w:hAnsi="標楷體"/>
          <w:sz w:val="20"/>
          <w:szCs w:val="20"/>
        </w:rPr>
        <w:t>月2</w:t>
      </w:r>
      <w:r w:rsidRPr="001259CF">
        <w:rPr>
          <w:rFonts w:ascii="標楷體" w:eastAsia="標楷體" w:hAnsi="標楷體" w:hint="eastAsia"/>
          <w:sz w:val="20"/>
          <w:szCs w:val="20"/>
        </w:rPr>
        <w:t>1</w:t>
      </w:r>
      <w:r w:rsidRPr="001259CF">
        <w:rPr>
          <w:rFonts w:ascii="標楷體" w:eastAsia="標楷體" w:hAnsi="標楷體"/>
          <w:sz w:val="20"/>
          <w:szCs w:val="20"/>
        </w:rPr>
        <w:t>日發布</w:t>
      </w:r>
      <w:r w:rsidRPr="001259CF">
        <w:rPr>
          <w:rFonts w:ascii="標楷體" w:eastAsia="標楷體" w:hAnsi="標楷體" w:cs="標楷體 副浡渀." w:hint="eastAsia"/>
          <w:sz w:val="20"/>
          <w:szCs w:val="20"/>
        </w:rPr>
        <w:t>，</w:t>
      </w:r>
      <w:r w:rsidRPr="001259CF">
        <w:rPr>
          <w:rFonts w:ascii="標楷體" w:eastAsia="標楷體" w:hAnsi="標楷體"/>
          <w:sz w:val="20"/>
          <w:szCs w:val="20"/>
        </w:rPr>
        <w:t>教育部113年</w:t>
      </w:r>
      <w:r w:rsidRPr="001259CF">
        <w:rPr>
          <w:rFonts w:ascii="標楷體" w:eastAsia="標楷體" w:hAnsi="標楷體" w:hint="eastAsia"/>
          <w:sz w:val="20"/>
          <w:szCs w:val="20"/>
        </w:rPr>
        <w:t>7</w:t>
      </w:r>
      <w:r w:rsidRPr="001259CF">
        <w:rPr>
          <w:rFonts w:ascii="標楷體" w:eastAsia="標楷體" w:hAnsi="標楷體"/>
          <w:sz w:val="20"/>
          <w:szCs w:val="20"/>
        </w:rPr>
        <w:t>月</w:t>
      </w:r>
      <w:r w:rsidRPr="001259CF">
        <w:rPr>
          <w:rFonts w:ascii="標楷體" w:eastAsia="標楷體" w:hAnsi="標楷體" w:hint="eastAsia"/>
          <w:sz w:val="20"/>
          <w:szCs w:val="20"/>
        </w:rPr>
        <w:t>17</w:t>
      </w:r>
      <w:r w:rsidRPr="001259CF">
        <w:rPr>
          <w:rFonts w:ascii="標楷體" w:eastAsia="標楷體" w:hAnsi="標楷體"/>
          <w:sz w:val="20"/>
          <w:szCs w:val="20"/>
        </w:rPr>
        <w:t>日臺教高（二）字第11300</w:t>
      </w:r>
      <w:r w:rsidRPr="001259CF">
        <w:rPr>
          <w:rFonts w:ascii="標楷體" w:eastAsia="標楷體" w:hAnsi="標楷體" w:hint="eastAsia"/>
          <w:sz w:val="20"/>
          <w:szCs w:val="20"/>
        </w:rPr>
        <w:t>67275</w:t>
      </w:r>
      <w:r w:rsidRPr="001259CF">
        <w:rPr>
          <w:rFonts w:ascii="標楷體" w:eastAsia="標楷體" w:hAnsi="標楷體"/>
          <w:sz w:val="20"/>
          <w:szCs w:val="20"/>
        </w:rPr>
        <w:t>號函同意備查第</w:t>
      </w:r>
      <w:r w:rsidRPr="001259CF">
        <w:rPr>
          <w:rFonts w:ascii="標楷體" w:eastAsia="標楷體" w:hAnsi="標楷體" w:hint="eastAsia"/>
          <w:sz w:val="20"/>
          <w:szCs w:val="20"/>
        </w:rPr>
        <w:t>24</w:t>
      </w:r>
      <w:r w:rsidRPr="001259CF">
        <w:rPr>
          <w:rFonts w:ascii="標楷體" w:eastAsia="標楷體" w:hAnsi="標楷體" w:cs="標楷體 副浡渀."/>
          <w:sz w:val="20"/>
          <w:szCs w:val="20"/>
        </w:rPr>
        <w:t>條條文</w:t>
      </w:r>
    </w:p>
    <w:sectPr w:rsidR="00325977" w:rsidRPr="001259CF">
      <w:footerReference w:type="default" r:id="rId7"/>
      <w:pgSz w:w="11906" w:h="16838"/>
      <w:pgMar w:top="1134" w:right="1134" w:bottom="1134" w:left="1134" w:header="851" w:footer="992" w:gutter="0"/>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303" w:rsidRDefault="00852303">
      <w:r>
        <w:separator/>
      </w:r>
    </w:p>
  </w:endnote>
  <w:endnote w:type="continuationSeparator" w:id="0">
    <w:p w:rsidR="00852303" w:rsidRDefault="0085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副浡渀.">
    <w:altName w:val="新細明體"/>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45" w:rsidRDefault="004E1345">
    <w:pPr>
      <w:pStyle w:val="a9"/>
      <w:jc w:val="center"/>
    </w:pPr>
    <w:r>
      <w:rPr>
        <w:lang w:val="zh-TW"/>
      </w:rPr>
      <w:fldChar w:fldCharType="begin"/>
    </w:r>
    <w:r>
      <w:rPr>
        <w:lang w:val="zh-TW"/>
      </w:rPr>
      <w:instrText xml:space="preserve"> PAGE </w:instrText>
    </w:r>
    <w:r>
      <w:rPr>
        <w:lang w:val="zh-TW"/>
      </w:rPr>
      <w:fldChar w:fldCharType="separate"/>
    </w:r>
    <w:r w:rsidR="006264C3">
      <w:rPr>
        <w:noProof/>
        <w:lang w:val="zh-TW"/>
      </w:rPr>
      <w:t>1</w:t>
    </w:r>
    <w:r>
      <w:rPr>
        <w:lang w:val="zh-TW"/>
      </w:rPr>
      <w:fldChar w:fldCharType="end"/>
    </w:r>
  </w:p>
  <w:p w:rsidR="004E1345" w:rsidRDefault="004E13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303" w:rsidRDefault="00852303">
      <w:r>
        <w:rPr>
          <w:color w:val="000000"/>
        </w:rPr>
        <w:separator/>
      </w:r>
    </w:p>
  </w:footnote>
  <w:footnote w:type="continuationSeparator" w:id="0">
    <w:p w:rsidR="00852303" w:rsidRDefault="00852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436DD"/>
    <w:multiLevelType w:val="multilevel"/>
    <w:tmpl w:val="DAA45226"/>
    <w:lvl w:ilvl="0">
      <w:start w:val="5"/>
      <w:numFmt w:val="taiwaneseCountingThousand"/>
      <w:lvlText w:val="第%1條"/>
      <w:lvlJc w:val="left"/>
      <w:pPr>
        <w:ind w:left="707" w:hanging="720"/>
      </w:pPr>
      <w:rPr>
        <w:rFonts w:ascii="標楷體" w:eastAsia="標楷體" w:hAnsi="標楷體"/>
      </w:rPr>
    </w:lvl>
    <w:lvl w:ilvl="1">
      <w:start w:val="1"/>
      <w:numFmt w:val="ideographTraditional"/>
      <w:lvlText w:val="%2、"/>
      <w:lvlJc w:val="left"/>
      <w:pPr>
        <w:ind w:left="947" w:hanging="480"/>
      </w:pPr>
    </w:lvl>
    <w:lvl w:ilvl="2">
      <w:start w:val="1"/>
      <w:numFmt w:val="lowerRoman"/>
      <w:lvlText w:val="%3."/>
      <w:lvlJc w:val="right"/>
      <w:pPr>
        <w:ind w:left="1427" w:hanging="480"/>
      </w:pPr>
    </w:lvl>
    <w:lvl w:ilvl="3">
      <w:start w:val="1"/>
      <w:numFmt w:val="decimal"/>
      <w:lvlText w:val="%4."/>
      <w:lvlJc w:val="left"/>
      <w:pPr>
        <w:ind w:left="1907" w:hanging="480"/>
      </w:pPr>
    </w:lvl>
    <w:lvl w:ilvl="4">
      <w:start w:val="1"/>
      <w:numFmt w:val="ideographTraditional"/>
      <w:lvlText w:val="%5、"/>
      <w:lvlJc w:val="left"/>
      <w:pPr>
        <w:ind w:left="2387" w:hanging="480"/>
      </w:pPr>
    </w:lvl>
    <w:lvl w:ilvl="5">
      <w:start w:val="1"/>
      <w:numFmt w:val="lowerRoman"/>
      <w:lvlText w:val="%6."/>
      <w:lvlJc w:val="right"/>
      <w:pPr>
        <w:ind w:left="2867" w:hanging="480"/>
      </w:pPr>
    </w:lvl>
    <w:lvl w:ilvl="6">
      <w:start w:val="1"/>
      <w:numFmt w:val="decimal"/>
      <w:lvlText w:val="%7."/>
      <w:lvlJc w:val="left"/>
      <w:pPr>
        <w:ind w:left="3347" w:hanging="480"/>
      </w:pPr>
    </w:lvl>
    <w:lvl w:ilvl="7">
      <w:start w:val="1"/>
      <w:numFmt w:val="ideographTraditional"/>
      <w:lvlText w:val="%8、"/>
      <w:lvlJc w:val="left"/>
      <w:pPr>
        <w:ind w:left="3827" w:hanging="480"/>
      </w:pPr>
    </w:lvl>
    <w:lvl w:ilvl="8">
      <w:start w:val="1"/>
      <w:numFmt w:val="lowerRoman"/>
      <w:lvlText w:val="%9."/>
      <w:lvlJc w:val="right"/>
      <w:pPr>
        <w:ind w:left="430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E5"/>
    <w:rsid w:val="000125E5"/>
    <w:rsid w:val="001259CF"/>
    <w:rsid w:val="00140F98"/>
    <w:rsid w:val="002B44C5"/>
    <w:rsid w:val="00325977"/>
    <w:rsid w:val="004335EB"/>
    <w:rsid w:val="00446778"/>
    <w:rsid w:val="004E1345"/>
    <w:rsid w:val="005A7C7E"/>
    <w:rsid w:val="00620EDC"/>
    <w:rsid w:val="006264C3"/>
    <w:rsid w:val="00780FFC"/>
    <w:rsid w:val="007A501B"/>
    <w:rsid w:val="00852303"/>
    <w:rsid w:val="00852C76"/>
    <w:rsid w:val="00884781"/>
    <w:rsid w:val="00894650"/>
    <w:rsid w:val="00897921"/>
    <w:rsid w:val="008A2733"/>
    <w:rsid w:val="008C4CB2"/>
    <w:rsid w:val="009476C0"/>
    <w:rsid w:val="009873FB"/>
    <w:rsid w:val="00A01A0C"/>
    <w:rsid w:val="00A101AC"/>
    <w:rsid w:val="00A64812"/>
    <w:rsid w:val="00AB65F3"/>
    <w:rsid w:val="00B41244"/>
    <w:rsid w:val="00B54B16"/>
    <w:rsid w:val="00B77113"/>
    <w:rsid w:val="00C30AB3"/>
    <w:rsid w:val="00DF72BF"/>
    <w:rsid w:val="00E85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F8800-A95B-48FA-9FCA-BDD9FBD7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40" w:lineRule="exact"/>
      <w:ind w:left="1680" w:hanging="1680"/>
      <w:jc w:val="both"/>
    </w:pPr>
    <w:rPr>
      <w:rFonts w:ascii="標楷體" w:eastAsia="標楷體" w:hAnsi="標楷體" w:cs="標楷體"/>
      <w:sz w:val="28"/>
      <w:szCs w:val="28"/>
    </w:rPr>
  </w:style>
  <w:style w:type="character" w:customStyle="1" w:styleId="20">
    <w:name w:val="本文縮排 2 字元"/>
    <w:rPr>
      <w:sz w:val="24"/>
      <w:szCs w:val="24"/>
    </w:rPr>
  </w:style>
  <w:style w:type="paragraph" w:styleId="a3">
    <w:name w:val="Body Text Indent"/>
    <w:basedOn w:val="a"/>
    <w:pPr>
      <w:ind w:left="1440"/>
    </w:pPr>
  </w:style>
  <w:style w:type="character" w:customStyle="1" w:styleId="a4">
    <w:name w:val="本文縮排 字元"/>
    <w:rPr>
      <w:kern w:val="3"/>
      <w:sz w:val="24"/>
      <w:szCs w:val="24"/>
    </w:rPr>
  </w:style>
  <w:style w:type="paragraph" w:styleId="3">
    <w:name w:val="Body Text Indent 3"/>
    <w:basedOn w:val="a"/>
    <w:pPr>
      <w:spacing w:line="440" w:lineRule="exact"/>
      <w:ind w:left="1694" w:hanging="1694"/>
      <w:jc w:val="both"/>
    </w:pPr>
    <w:rPr>
      <w:rFonts w:ascii="標楷體" w:eastAsia="標楷體" w:hAnsi="標楷體" w:cs="標楷體"/>
      <w:sz w:val="28"/>
      <w:szCs w:val="28"/>
    </w:rPr>
  </w:style>
  <w:style w:type="character" w:customStyle="1" w:styleId="30">
    <w:name w:val="本文縮排 3 字元"/>
    <w:rPr>
      <w:sz w:val="16"/>
      <w:szCs w:val="16"/>
    </w:rPr>
  </w:style>
  <w:style w:type="paragraph" w:styleId="a5">
    <w:name w:val="Body Text"/>
    <w:basedOn w:val="a"/>
    <w:pPr>
      <w:snapToGrid w:val="0"/>
      <w:spacing w:line="400" w:lineRule="atLeast"/>
      <w:jc w:val="both"/>
    </w:pPr>
    <w:rPr>
      <w:rFonts w:ascii="標楷體" w:eastAsia="標楷體" w:hAnsi="標楷體" w:cs="標楷體"/>
      <w:sz w:val="28"/>
      <w:szCs w:val="28"/>
    </w:rPr>
  </w:style>
  <w:style w:type="character" w:customStyle="1" w:styleId="a6">
    <w:name w:val="本文 字元"/>
    <w:rPr>
      <w:sz w:val="24"/>
      <w:szCs w:val="24"/>
    </w:rPr>
  </w:style>
  <w:style w:type="paragraph" w:styleId="21">
    <w:name w:val="Body Text 2"/>
    <w:basedOn w:val="a"/>
    <w:pPr>
      <w:snapToGrid w:val="0"/>
      <w:spacing w:line="240" w:lineRule="atLeast"/>
      <w:jc w:val="both"/>
    </w:pPr>
    <w:rPr>
      <w:rFonts w:eastAsia="標楷體"/>
    </w:rPr>
  </w:style>
  <w:style w:type="character" w:customStyle="1" w:styleId="22">
    <w:name w:val="本文 2 字元"/>
    <w:rPr>
      <w:sz w:val="24"/>
      <w:szCs w:val="24"/>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customStyle="1" w:styleId="ab">
    <w:name w:val="令.條"/>
    <w:basedOn w:val="a"/>
    <w:pPr>
      <w:spacing w:line="440" w:lineRule="exact"/>
      <w:ind w:left="500" w:hanging="500"/>
      <w:jc w:val="both"/>
    </w:pPr>
    <w:rPr>
      <w:rFonts w:eastAsia="標楷體"/>
      <w:kern w:val="0"/>
      <w:sz w:val="28"/>
      <w:szCs w:val="20"/>
    </w:rPr>
  </w:style>
  <w:style w:type="paragraph" w:customStyle="1" w:styleId="1">
    <w:name w:val="令.項1"/>
    <w:basedOn w:val="a"/>
    <w:pPr>
      <w:spacing w:line="440" w:lineRule="exact"/>
      <w:ind w:left="800" w:hanging="100"/>
      <w:jc w:val="both"/>
    </w:pPr>
    <w:rPr>
      <w:rFonts w:eastAsia="標楷體"/>
      <w:kern w:val="0"/>
      <w:sz w:val="28"/>
      <w:szCs w:val="20"/>
    </w:rPr>
  </w:style>
  <w:style w:type="paragraph" w:customStyle="1" w:styleId="ac">
    <w:name w:val="令.項"/>
    <w:basedOn w:val="a"/>
    <w:pPr>
      <w:spacing w:line="440" w:lineRule="exact"/>
      <w:ind w:left="500" w:firstLine="200"/>
      <w:jc w:val="both"/>
    </w:pPr>
    <w:rPr>
      <w:rFonts w:eastAsia="標楷體"/>
      <w:kern w:val="0"/>
      <w:sz w:val="28"/>
      <w:szCs w:val="20"/>
    </w:rPr>
  </w:style>
  <w:style w:type="paragraph" w:styleId="ad">
    <w:name w:val="List Paragraph"/>
    <w:basedOn w:val="a"/>
    <w:pPr>
      <w:ind w:left="480"/>
    </w:pPr>
  </w:style>
  <w:style w:type="paragraph" w:styleId="ae">
    <w:name w:val="Plain Text"/>
    <w:basedOn w:val="a"/>
    <w:rPr>
      <w:rFonts w:ascii="細明體" w:eastAsia="細明體" w:hAnsi="細明體" w:cs="Courier New"/>
    </w:rPr>
  </w:style>
  <w:style w:type="character" w:customStyle="1" w:styleId="af">
    <w:name w:val="純文字 字元"/>
    <w:basedOn w:val="a0"/>
    <w:rPr>
      <w:rFonts w:ascii="細明體" w:eastAsia="細明體" w:hAnsi="細明體" w:cs="Courier New"/>
      <w:kern w:val="3"/>
      <w:sz w:val="24"/>
      <w:szCs w:val="24"/>
    </w:rPr>
  </w:style>
  <w:style w:type="character" w:customStyle="1" w:styleId="af0">
    <w:name w:val="清單段落 字元"/>
    <w:rPr>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1">
    <w:name w:val="Salutation"/>
    <w:basedOn w:val="a"/>
    <w:next w:val="a"/>
    <w:rPr>
      <w:rFonts w:eastAsia="標楷體" w:cs="標楷體"/>
    </w:rPr>
  </w:style>
  <w:style w:type="character" w:customStyle="1" w:styleId="af2">
    <w:name w:val="問候 字元"/>
    <w:basedOn w:val="a0"/>
    <w:rPr>
      <w:rFonts w:eastAsia="標楷體" w:cs="標楷體"/>
      <w:kern w:val="3"/>
      <w:sz w:val="24"/>
      <w:szCs w:val="24"/>
    </w:rPr>
  </w:style>
  <w:style w:type="paragraph" w:styleId="af3">
    <w:name w:val="Closing"/>
    <w:basedOn w:val="a"/>
    <w:uiPriority w:val="99"/>
    <w:pPr>
      <w:ind w:left="100"/>
    </w:pPr>
    <w:rPr>
      <w:rFonts w:eastAsia="標楷體" w:cs="標楷體"/>
    </w:rPr>
  </w:style>
  <w:style w:type="character" w:customStyle="1" w:styleId="af4">
    <w:name w:val="結語 字元"/>
    <w:basedOn w:val="a0"/>
    <w:uiPriority w:val="99"/>
    <w:rPr>
      <w:rFonts w:eastAsia="標楷體" w:cs="標楷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3300</Words>
  <Characters>18811</Characters>
  <Application>Microsoft Office Word</Application>
  <DocSecurity>0</DocSecurity>
  <Lines>156</Lines>
  <Paragraphs>44</Paragraphs>
  <ScaleCrop>false</ScaleCrop>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國立高雄大學學則</dc:title>
  <dc:subject/>
  <dc:creator>user</dc:creator>
  <cp:lastModifiedBy>superuser</cp:lastModifiedBy>
  <cp:revision>2</cp:revision>
  <cp:lastPrinted>2016-04-26T07:09:00Z</cp:lastPrinted>
  <dcterms:created xsi:type="dcterms:W3CDTF">2026-01-28T08:25:00Z</dcterms:created>
  <dcterms:modified xsi:type="dcterms:W3CDTF">2026-01-28T08:25:00Z</dcterms:modified>
</cp:coreProperties>
</file>