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97" w:rsidRDefault="00E87397" w:rsidP="00E87397">
      <w:pPr>
        <w:jc w:val="center"/>
        <w:rPr>
          <w:rFonts w:ascii="標楷體" w:eastAsia="標楷體" w:hAnsi="標楷體"/>
          <w:sz w:val="28"/>
          <w:szCs w:val="28"/>
        </w:rPr>
      </w:pPr>
      <w:r w:rsidRPr="00E87397">
        <w:rPr>
          <w:rFonts w:ascii="標楷體" w:eastAsia="標楷體" w:hAnsi="標楷體"/>
          <w:sz w:val="28"/>
          <w:szCs w:val="28"/>
        </w:rPr>
        <w:t>國立高雄大學學士班學生就學期間服役彈性修業規則</w:t>
      </w:r>
    </w:p>
    <w:p w:rsidR="00E87397" w:rsidRPr="00E87397" w:rsidRDefault="00E87397" w:rsidP="00E87397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E87397" w:rsidRPr="00E87397" w:rsidRDefault="00E87397" w:rsidP="00E87397">
      <w:pPr>
        <w:snapToGrid w:val="0"/>
        <w:spacing w:line="240" w:lineRule="exact"/>
        <w:jc w:val="both"/>
        <w:rPr>
          <w:rFonts w:ascii="標楷體" w:eastAsia="標楷體" w:hAnsi="標楷體" w:cs="標楷體 副浡渀." w:hint="eastAsia"/>
          <w:sz w:val="20"/>
          <w:szCs w:val="20"/>
        </w:rPr>
      </w:pPr>
      <w:r w:rsidRPr="00E87397">
        <w:rPr>
          <w:rFonts w:ascii="標楷體" w:eastAsia="標楷體" w:hAnsi="標楷體" w:cs="標楷體 副浡渀."/>
          <w:sz w:val="20"/>
          <w:szCs w:val="20"/>
        </w:rPr>
        <w:t>112年12月07日本校112學年度第1次教務會議通過</w:t>
      </w:r>
      <w:r w:rsidRPr="00E87397">
        <w:rPr>
          <w:rFonts w:ascii="標楷體" w:eastAsia="標楷體" w:hAnsi="標楷體" w:cs="標楷體 副浡渀." w:hint="eastAsia"/>
          <w:sz w:val="20"/>
          <w:szCs w:val="20"/>
        </w:rPr>
        <w:t>，113年2月20日教育部</w:t>
      </w:r>
      <w:r w:rsidRPr="00E87397">
        <w:rPr>
          <w:rFonts w:ascii="標楷體" w:eastAsia="標楷體" w:hAnsi="標楷體"/>
          <w:sz w:val="20"/>
          <w:szCs w:val="20"/>
        </w:rPr>
        <w:t>臺教高（二）字第11</w:t>
      </w:r>
      <w:r w:rsidRPr="00E87397">
        <w:rPr>
          <w:rFonts w:ascii="標楷體" w:eastAsia="標楷體" w:hAnsi="標楷體" w:hint="eastAsia"/>
          <w:sz w:val="20"/>
          <w:szCs w:val="20"/>
        </w:rPr>
        <w:t>30003903</w:t>
      </w:r>
      <w:r w:rsidRPr="00E87397">
        <w:rPr>
          <w:rFonts w:ascii="標楷體" w:eastAsia="標楷體" w:hAnsi="標楷體"/>
          <w:sz w:val="20"/>
          <w:szCs w:val="20"/>
        </w:rPr>
        <w:t>號函同意備查</w:t>
      </w:r>
      <w:r w:rsidRPr="00E87397">
        <w:rPr>
          <w:rFonts w:ascii="標楷體" w:eastAsia="標楷體" w:hAnsi="標楷體" w:hint="eastAsia"/>
          <w:sz w:val="20"/>
          <w:szCs w:val="20"/>
        </w:rPr>
        <w:t>第1條、第3</w:t>
      </w:r>
      <w:r>
        <w:rPr>
          <w:rFonts w:ascii="標楷體" w:eastAsia="標楷體" w:hAnsi="標楷體" w:hint="eastAsia"/>
          <w:sz w:val="20"/>
          <w:szCs w:val="20"/>
        </w:rPr>
        <w:t>條</w:t>
      </w:r>
      <w:r w:rsidRPr="00E87397">
        <w:rPr>
          <w:rFonts w:ascii="標楷體" w:eastAsia="標楷體" w:hAnsi="標楷體" w:hint="eastAsia"/>
          <w:sz w:val="20"/>
          <w:szCs w:val="20"/>
        </w:rPr>
        <w:t>至第10條，第2條修正後逕予備查，113年2月20日發布</w:t>
      </w:r>
    </w:p>
    <w:p w:rsidR="00E87397" w:rsidRDefault="00E87397" w:rsidP="00E87397">
      <w:pPr>
        <w:rPr>
          <w:rFonts w:ascii="標楷體" w:eastAsia="標楷體" w:hAnsi="標楷體" w:cs="標楷體 副浡渀." w:hint="eastAsia"/>
          <w:sz w:val="20"/>
          <w:szCs w:val="20"/>
        </w:rPr>
      </w:pPr>
    </w:p>
    <w:p w:rsidR="00E87397" w:rsidRDefault="00E87397" w:rsidP="00E87397">
      <w:pPr>
        <w:snapToGrid w:val="0"/>
        <w:spacing w:line="400" w:lineRule="exact"/>
        <w:ind w:left="4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國立高雄大學（以下簡稱本校）為因應學士班學生就學期間服役（以下簡稱就學役男）職涯發展需求，配合兵役政策推動，在不影響學生專業能力培養及不變動畢業學分條件之前提下，依其就學期間申請服役之選擇，協助提供相關彈性修業措施，支持有意願之就學役男得於就學期間同時完成服役及修畢學位，能與其他未服役學生相同，接續投入職場或升學。爰依教育部「大學校院學士班學生就學期間服役彈性修業實施指引」（以下簡稱指引）及本校學則第14條第11項規定，訂定「國立高雄大學學士班學生就學期間服役彈性修業規則」（以下簡稱本規則）。</w:t>
      </w:r>
    </w:p>
    <w:p w:rsidR="00E87397" w:rsidRDefault="00E87397" w:rsidP="00E873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二、適用對象及申請時程：</w:t>
      </w:r>
    </w:p>
    <w:p w:rsidR="00E87397" w:rsidRDefault="00E87397" w:rsidP="00E87397">
      <w:pPr>
        <w:snapToGrid w:val="0"/>
        <w:spacing w:line="400" w:lineRule="exact"/>
        <w:ind w:left="1203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（一）學士班學生：94年次以後</w:t>
      </w:r>
      <w:r w:rsidR="00706A37">
        <w:rPr>
          <w:rFonts w:ascii="標楷體" w:eastAsia="標楷體" w:hAnsi="標楷體" w:hint="eastAsia"/>
          <w:szCs w:val="24"/>
        </w:rPr>
        <w:t>出生</w:t>
      </w:r>
      <w:bookmarkStart w:id="0" w:name="_GoBack"/>
      <w:bookmarkEnd w:id="0"/>
      <w:r>
        <w:rPr>
          <w:rFonts w:ascii="標楷體" w:eastAsia="標楷體" w:hAnsi="標楷體"/>
          <w:szCs w:val="24"/>
        </w:rPr>
        <w:t>役男。</w:t>
      </w:r>
    </w:p>
    <w:p w:rsidR="00E87397" w:rsidRDefault="00E87397" w:rsidP="00E87397">
      <w:pPr>
        <w:snapToGrid w:val="0"/>
        <w:spacing w:line="400" w:lineRule="exact"/>
        <w:ind w:left="1203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（二）碩、博士班學生（以提供彈性休學年限及彈性修業年限為限）。</w:t>
      </w:r>
    </w:p>
    <w:p w:rsidR="00E87397" w:rsidRDefault="00E87397" w:rsidP="00E87397">
      <w:pPr>
        <w:snapToGrid w:val="0"/>
        <w:spacing w:line="400" w:lineRule="exact"/>
        <w:ind w:left="1203" w:hanging="742"/>
      </w:pPr>
      <w:r>
        <w:rPr>
          <w:rFonts w:ascii="標楷體" w:eastAsia="標楷體" w:hAnsi="標楷體"/>
          <w:szCs w:val="24"/>
        </w:rPr>
        <w:t>（三）申請就學期間服役彈性修業者，未服役前之每學期均須於</w:t>
      </w:r>
      <w:r>
        <w:rPr>
          <w:rFonts w:ascii="標楷體" w:eastAsia="標楷體" w:hAnsi="標楷體"/>
        </w:rPr>
        <w:t>開學日至當學期期末考開始前一工作日期限內提出申請（惟當學期申請超修或放寬校際選課學分數限制等，應於該學期選課期限內辦理）。</w:t>
      </w:r>
    </w:p>
    <w:p w:rsidR="00E87397" w:rsidRDefault="00E87397" w:rsidP="00E87397">
      <w:pPr>
        <w:snapToGrid w:val="0"/>
        <w:spacing w:line="400" w:lineRule="exact"/>
      </w:pPr>
      <w:r>
        <w:rPr>
          <w:rFonts w:ascii="標楷體" w:eastAsia="標楷體" w:hAnsi="標楷體"/>
          <w:szCs w:val="24"/>
        </w:rPr>
        <w:t>三、就學役男彈性修業機制-彈性</w:t>
      </w:r>
      <w:r>
        <w:rPr>
          <w:rFonts w:ascii="Times New Roman" w:eastAsia="標楷體" w:hAnsi="Times New Roman"/>
          <w:bCs/>
          <w:szCs w:val="24"/>
        </w:rPr>
        <w:t>學期修課學分數</w:t>
      </w:r>
    </w:p>
    <w:p w:rsidR="00E87397" w:rsidRDefault="00E87397" w:rsidP="00E87397">
      <w:pPr>
        <w:pStyle w:val="a3"/>
        <w:snapToGrid w:val="0"/>
        <w:spacing w:line="400" w:lineRule="exact"/>
      </w:pPr>
      <w:r>
        <w:rPr>
          <w:rFonts w:ascii="Times New Roman" w:eastAsia="標楷體" w:hAnsi="Times New Roman"/>
          <w:szCs w:val="24"/>
        </w:rPr>
        <w:t>就學役男因申請就學期間服役，得提出申請並經核准後超修</w:t>
      </w:r>
      <w:r>
        <w:rPr>
          <w:rFonts w:ascii="標楷體" w:eastAsia="標楷體" w:hAnsi="標楷體"/>
          <w:szCs w:val="24"/>
        </w:rPr>
        <w:t>，不受本校學則第15條有關每學期選課學分數上限及超修條件之限制。經核准超修者</w:t>
      </w:r>
      <w:r>
        <w:rPr>
          <w:rFonts w:ascii="Times New Roman" w:eastAsia="標楷體" w:hAnsi="Times New Roman"/>
          <w:szCs w:val="24"/>
        </w:rPr>
        <w:t>，於原定修業期限內超修之學分不另收學分費。</w:t>
      </w:r>
    </w:p>
    <w:p w:rsidR="00E87397" w:rsidRDefault="00E87397" w:rsidP="00E873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四、就學役男彈性修業機制-校際選課</w:t>
      </w:r>
    </w:p>
    <w:p w:rsidR="00E87397" w:rsidRDefault="00E87397" w:rsidP="00E87397">
      <w:pPr>
        <w:pStyle w:val="a3"/>
        <w:snapToGrid w:val="0"/>
        <w:spacing w:line="400" w:lineRule="exact"/>
        <w:ind w:left="1188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（一）學士班學生申請就學期間服役者，如遇課程衝堂或其他不可抗力因素而無法選課時，得申請他校校際選課，相關作業仍應依本校校際選課實施辦法所規定之程序及期限內辦理。</w:t>
      </w:r>
    </w:p>
    <w:p w:rsidR="00E87397" w:rsidRDefault="00E87397" w:rsidP="00E87397">
      <w:pPr>
        <w:pStyle w:val="a3"/>
        <w:snapToGrid w:val="0"/>
        <w:spacing w:line="400" w:lineRule="exact"/>
        <w:ind w:left="1188" w:hanging="713"/>
      </w:pPr>
      <w:r>
        <w:rPr>
          <w:rFonts w:ascii="標楷體" w:eastAsia="標楷體" w:hAnsi="標楷體"/>
          <w:szCs w:val="24"/>
        </w:rPr>
        <w:t>（二）學士班學生申請就學期間服役者，每學期校際選課學分數上限，由</w:t>
      </w:r>
      <w:r>
        <w:rPr>
          <w:rFonts w:ascii="標楷體" w:eastAsia="標楷體" w:hAnsi="標楷體"/>
        </w:rPr>
        <w:t>學生所屬學系專簽經教務長核定後，</w:t>
      </w:r>
      <w:r>
        <w:rPr>
          <w:rFonts w:ascii="標楷體" w:eastAsia="標楷體" w:hAnsi="標楷體"/>
          <w:szCs w:val="24"/>
        </w:rPr>
        <w:t>不受本校校際選課實施辦法所規定之上限限制。</w:t>
      </w:r>
    </w:p>
    <w:p w:rsidR="00E87397" w:rsidRDefault="00E87397" w:rsidP="00E873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五、就學役男彈性修業機制-彈性暑期修課</w:t>
      </w:r>
    </w:p>
    <w:p w:rsidR="00E87397" w:rsidRDefault="00E87397" w:rsidP="00E87397">
      <w:pPr>
        <w:snapToGrid w:val="0"/>
        <w:spacing w:line="400" w:lineRule="exact"/>
        <w:ind w:left="1188" w:hanging="727"/>
      </w:pPr>
      <w:r>
        <w:rPr>
          <w:rFonts w:ascii="標楷體" w:eastAsia="標楷體" w:hAnsi="標楷體"/>
          <w:szCs w:val="24"/>
        </w:rPr>
        <w:t>（一）本校開設之暑期課程，若有就學役男申請修讀者，其修課人數下限不受本校</w:t>
      </w:r>
      <w:r>
        <w:rPr>
          <w:rFonts w:ascii="標楷體" w:eastAsia="標楷體" w:hAnsi="標楷體"/>
        </w:rPr>
        <w:t>暑期開班授課辦法之相關限制。</w:t>
      </w:r>
    </w:p>
    <w:p w:rsidR="00E87397" w:rsidRDefault="00E87397" w:rsidP="00E87397">
      <w:pPr>
        <w:snapToGrid w:val="0"/>
        <w:spacing w:line="400" w:lineRule="exact"/>
        <w:ind w:left="1188" w:hanging="727"/>
      </w:pP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/>
          <w:szCs w:val="24"/>
        </w:rPr>
        <w:t>就學役男暑期修課之學分費收費標準，比照本校原達暑期修課開課人數所規範之學分費標準進行收取。相關收費項目及退費規定，依</w:t>
      </w:r>
      <w:r>
        <w:rPr>
          <w:rFonts w:ascii="標楷體" w:eastAsia="標楷體" w:hAnsi="標楷體"/>
          <w:szCs w:val="24"/>
        </w:rPr>
        <w:lastRenderedPageBreak/>
        <w:t>本校暑期開班授課辦法規定辦理</w:t>
      </w:r>
    </w:p>
    <w:p w:rsidR="00E87397" w:rsidRDefault="00E87397" w:rsidP="00E87397">
      <w:pPr>
        <w:snapToGrid w:val="0"/>
        <w:spacing w:line="400" w:lineRule="exact"/>
        <w:ind w:left="1188" w:hanging="727"/>
      </w:pPr>
      <w:r>
        <w:rPr>
          <w:rFonts w:ascii="標楷體" w:eastAsia="標楷體" w:hAnsi="標楷體"/>
          <w:szCs w:val="24"/>
        </w:rPr>
        <w:t>（三）就學役男有暑期修課需求者，本校得媒合於授課教師同意下開課，或由學生進行校際選課。</w:t>
      </w:r>
    </w:p>
    <w:p w:rsidR="00E87397" w:rsidRDefault="00E87397" w:rsidP="00E873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六、就學役男彈性修業機制-彈性休學年限及協助役男專案申請服役</w:t>
      </w:r>
    </w:p>
    <w:p w:rsidR="00E87397" w:rsidRDefault="00E87397" w:rsidP="00E87397">
      <w:pPr>
        <w:snapToGrid w:val="0"/>
        <w:spacing w:line="400" w:lineRule="exact"/>
        <w:ind w:left="1217" w:hanging="742"/>
      </w:pPr>
      <w:r>
        <w:rPr>
          <w:rFonts w:ascii="標楷體" w:eastAsia="標楷體" w:hAnsi="標楷體"/>
          <w:szCs w:val="24"/>
        </w:rPr>
        <w:t>（一）學士班學生申請就學期間休學入伍服役者，</w:t>
      </w:r>
      <w:r>
        <w:rPr>
          <w:rFonts w:ascii="Times New Roman" w:eastAsia="標楷體" w:hAnsi="Times New Roman"/>
          <w:szCs w:val="24"/>
        </w:rPr>
        <w:t>應於申請時或於服役期滿後，檢附徵集令、退伍令或相關證明文件影本，服役期間不計入本校學則所規定之最長休學年限內，休學期間亦不納入修業年限，博</w:t>
      </w:r>
      <w:r>
        <w:rPr>
          <w:rFonts w:ascii="標楷體" w:eastAsia="標楷體" w:hAnsi="標楷體"/>
          <w:szCs w:val="24"/>
        </w:rPr>
        <w:t>、</w:t>
      </w:r>
      <w:r>
        <w:rPr>
          <w:rFonts w:ascii="Times New Roman" w:eastAsia="標楷體" w:hAnsi="Times New Roman"/>
          <w:szCs w:val="24"/>
        </w:rPr>
        <w:t>碩士班學生亦同。</w:t>
      </w:r>
    </w:p>
    <w:p w:rsidR="00E87397" w:rsidRDefault="00E87397" w:rsidP="00E87397">
      <w:pPr>
        <w:snapToGrid w:val="0"/>
        <w:spacing w:line="400" w:lineRule="exact"/>
        <w:ind w:left="1217" w:hanging="742"/>
      </w:pPr>
      <w:r>
        <w:rPr>
          <w:rFonts w:ascii="標楷體" w:eastAsia="標楷體" w:hAnsi="標楷體"/>
          <w:szCs w:val="24"/>
        </w:rPr>
        <w:t>（</w:t>
      </w:r>
      <w:r>
        <w:rPr>
          <w:rFonts w:ascii="Times New Roman" w:eastAsia="標楷體" w:hAnsi="Times New Roman"/>
          <w:szCs w:val="24"/>
        </w:rPr>
        <w:t>二</w:t>
      </w:r>
      <w:r>
        <w:rPr>
          <w:rFonts w:ascii="標楷體" w:eastAsia="標楷體" w:hAnsi="標楷體"/>
          <w:szCs w:val="24"/>
        </w:rPr>
        <w:t>）本校應協助就學役男配合兵役徵集單位之申請程序（徵兵檢查、體位判定、軍種抽籤等作業）開立預定休學證明文件，以利入營。</w:t>
      </w:r>
    </w:p>
    <w:p w:rsidR="00E87397" w:rsidRDefault="00E87397" w:rsidP="00E87397">
      <w:pPr>
        <w:snapToGrid w:val="0"/>
        <w:spacing w:line="400" w:lineRule="exact"/>
      </w:pPr>
      <w:r>
        <w:rPr>
          <w:rFonts w:ascii="標楷體" w:eastAsia="標楷體" w:hAnsi="標楷體"/>
          <w:szCs w:val="24"/>
        </w:rPr>
        <w:t>七、就學役男彈性修業機制-</w:t>
      </w:r>
      <w:r>
        <w:rPr>
          <w:rFonts w:ascii="Times New Roman" w:eastAsia="標楷體" w:hAnsi="Times New Roman"/>
          <w:bCs/>
          <w:szCs w:val="24"/>
        </w:rPr>
        <w:t>學習銜接與輔導</w:t>
      </w:r>
    </w:p>
    <w:p w:rsidR="00E87397" w:rsidRDefault="00E87397" w:rsidP="00E87397">
      <w:pPr>
        <w:snapToGrid w:val="0"/>
        <w:spacing w:line="400" w:lineRule="exact"/>
        <w:ind w:left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（一）就學役男休學入伍服役者，復學規定如下：</w:t>
      </w:r>
    </w:p>
    <w:p w:rsidR="00E87397" w:rsidRDefault="00E87397" w:rsidP="00E87397">
      <w:pPr>
        <w:snapToGrid w:val="0"/>
        <w:spacing w:line="400" w:lineRule="exact"/>
        <w:ind w:left="1440" w:hanging="2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1.完成服役：應入原肄業系、所相銜接之年級肄業。</w:t>
      </w:r>
    </w:p>
    <w:p w:rsidR="00E87397" w:rsidRDefault="00E87397" w:rsidP="00E87397">
      <w:pPr>
        <w:snapToGrid w:val="0"/>
        <w:spacing w:line="400" w:lineRule="exact"/>
        <w:ind w:left="1440" w:hanging="223"/>
      </w:pPr>
      <w:r>
        <w:rPr>
          <w:rFonts w:ascii="標楷體" w:eastAsia="標楷體" w:hAnsi="標楷體"/>
          <w:szCs w:val="24"/>
        </w:rPr>
        <w:t>2.新訓驗退：依徵兵規則驗退者，驗退後應入原肄業系、所相銜接之年級肄業。</w:t>
      </w:r>
    </w:p>
    <w:p w:rsidR="00E87397" w:rsidRDefault="00E87397" w:rsidP="00E87397">
      <w:pPr>
        <w:snapToGrid w:val="0"/>
        <w:spacing w:line="400" w:lineRule="exact"/>
        <w:ind w:left="1440" w:hanging="223"/>
      </w:pPr>
      <w:r>
        <w:rPr>
          <w:rFonts w:ascii="標楷體" w:eastAsia="標楷體" w:hAnsi="標楷體"/>
          <w:szCs w:val="24"/>
        </w:rPr>
        <w:t>3.因病停役：依兵役法第20條辦理因病停役者，本校應協助學生依其就醫或休養需求，安排後續康復之復學規劃。</w:t>
      </w:r>
    </w:p>
    <w:p w:rsidR="00E87397" w:rsidRDefault="00E87397" w:rsidP="00E87397">
      <w:pPr>
        <w:snapToGrid w:val="0"/>
        <w:spacing w:line="400" w:lineRule="exact"/>
        <w:ind w:left="1200" w:hanging="737"/>
      </w:pPr>
      <w:r>
        <w:rPr>
          <w:rFonts w:ascii="標楷體" w:eastAsia="標楷體" w:hAnsi="標楷體"/>
          <w:szCs w:val="24"/>
        </w:rPr>
        <w:t>（二）就學役男於服役後復學（含中途驗退或停役情形），本校應對學生進行選課輔導，並提供就學役男課程銜接及學習輔導等協助。</w:t>
      </w:r>
    </w:p>
    <w:p w:rsidR="00E87397" w:rsidRDefault="00E87397" w:rsidP="00E87397">
      <w:pPr>
        <w:snapToGrid w:val="0"/>
        <w:spacing w:line="400" w:lineRule="exact"/>
        <w:ind w:left="1176" w:hanging="701"/>
      </w:pPr>
      <w:r>
        <w:rPr>
          <w:rFonts w:ascii="標楷體" w:eastAsia="標楷體" w:hAnsi="標楷體"/>
          <w:szCs w:val="24"/>
        </w:rPr>
        <w:t>（三）本點第1項第1款之原肄業系、所變更或停辦者，本校應輔導復學生至適當系、所肄業，並應對學生進行選課輔導、提供課程銜接及學習輔導等協助。</w:t>
      </w:r>
    </w:p>
    <w:p w:rsidR="00E87397" w:rsidRDefault="00E87397" w:rsidP="00E87397">
      <w:pPr>
        <w:snapToGrid w:val="0"/>
        <w:spacing w:line="400" w:lineRule="exact"/>
        <w:ind w:left="1203" w:hanging="742"/>
      </w:pPr>
      <w:r>
        <w:rPr>
          <w:rFonts w:ascii="標楷體" w:eastAsia="標楷體" w:hAnsi="標楷體"/>
          <w:bCs/>
          <w:szCs w:val="24"/>
        </w:rPr>
        <w:t>（四）考照與實習輔導：本校應</w:t>
      </w:r>
      <w:r>
        <w:rPr>
          <w:rFonts w:ascii="標楷體" w:eastAsia="標楷體" w:hAnsi="標楷體"/>
          <w:szCs w:val="24"/>
        </w:rPr>
        <w:t>提醒申請專案服役學生，注意修業期限及課程學分是否能符合實習、考照或就業資格條件。</w:t>
      </w:r>
    </w:p>
    <w:p w:rsidR="00E87397" w:rsidRDefault="00E87397" w:rsidP="00E873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八、就學役男彈性修業機制-彈性修業年限（提前畢業）</w:t>
      </w:r>
    </w:p>
    <w:p w:rsidR="00E87397" w:rsidRDefault="00E87397" w:rsidP="00E87397">
      <w:pPr>
        <w:snapToGrid w:val="0"/>
        <w:spacing w:line="400" w:lineRule="exact"/>
        <w:ind w:left="475"/>
      </w:pPr>
      <w:r>
        <w:rPr>
          <w:rFonts w:ascii="標楷體" w:eastAsia="標楷體" w:hAnsi="標楷體"/>
          <w:szCs w:val="24"/>
        </w:rPr>
        <w:t>就學役男</w:t>
      </w:r>
      <w:r>
        <w:rPr>
          <w:rFonts w:ascii="標楷體" w:eastAsia="標楷體" w:hAnsi="標楷體"/>
        </w:rPr>
        <w:t>修滿應修科目學分及通過本校基本能力檢核，並符合各學系規定之畢業條件，且每學期操行成績均及格者，得</w:t>
      </w:r>
      <w:r>
        <w:rPr>
          <w:rFonts w:eastAsia="標楷體"/>
        </w:rPr>
        <w:t>申請提前一學期或一學年畢業</w:t>
      </w:r>
      <w:r>
        <w:rPr>
          <w:rFonts w:ascii="標楷體" w:eastAsia="標楷體" w:hAnsi="標楷體"/>
        </w:rPr>
        <w:t>，由本校依所屬學院、系授予學士學位，不受本校學則第41條有關成績優異提前畢業條件規定之限制。</w:t>
      </w:r>
    </w:p>
    <w:p w:rsidR="00E87397" w:rsidRDefault="00E87397" w:rsidP="00E87397">
      <w:pPr>
        <w:snapToGrid w:val="0"/>
        <w:spacing w:line="400" w:lineRule="exact"/>
        <w:ind w:left="475" w:hanging="475"/>
      </w:pPr>
      <w:r>
        <w:rPr>
          <w:rFonts w:ascii="標楷體" w:eastAsia="標楷體" w:hAnsi="標楷體"/>
          <w:szCs w:val="24"/>
        </w:rPr>
        <w:t>九、本規則未盡事宜，悉依教育部「大學校院學士班學生就學期間服役彈性修業實施指引」及本校學則與教務章則相關規定辦理。</w:t>
      </w:r>
    </w:p>
    <w:p w:rsidR="00E87397" w:rsidRDefault="00E87397" w:rsidP="00E87397">
      <w:pPr>
        <w:snapToGrid w:val="0"/>
        <w:spacing w:line="400" w:lineRule="exact"/>
        <w:ind w:left="475" w:hanging="475"/>
        <w:jc w:val="both"/>
      </w:pPr>
      <w:r>
        <w:rPr>
          <w:rFonts w:ascii="標楷體" w:eastAsia="標楷體" w:hAnsi="標楷體"/>
          <w:szCs w:val="24"/>
        </w:rPr>
        <w:t>十、</w:t>
      </w:r>
      <w:r>
        <w:rPr>
          <w:rFonts w:eastAsia="標楷體" w:cs="標楷體"/>
        </w:rPr>
        <w:t>本規則經教務會議通過，陳請校長發布，並報教育部備查，修正時亦同</w:t>
      </w:r>
      <w:r>
        <w:rPr>
          <w:rFonts w:ascii="標楷體" w:eastAsia="標楷體" w:hAnsi="標楷體" w:cs="標楷體"/>
        </w:rPr>
        <w:t>。</w:t>
      </w:r>
    </w:p>
    <w:p w:rsidR="00E87397" w:rsidRDefault="00E87397" w:rsidP="00E87397">
      <w:pPr>
        <w:snapToGrid w:val="0"/>
        <w:spacing w:line="400" w:lineRule="exact"/>
        <w:ind w:left="490"/>
        <w:jc w:val="both"/>
        <w:rPr>
          <w:rFonts w:eastAsia="標楷體" w:cs="標楷體"/>
        </w:rPr>
      </w:pPr>
      <w:r>
        <w:rPr>
          <w:rFonts w:eastAsia="標楷體" w:cs="標楷體"/>
        </w:rPr>
        <w:t>本規則自發布日施行。</w:t>
      </w:r>
    </w:p>
    <w:p w:rsidR="00E87397" w:rsidRDefault="00E87397" w:rsidP="00E87397">
      <w:pPr>
        <w:snapToGrid w:val="0"/>
        <w:spacing w:line="400" w:lineRule="exact"/>
        <w:rPr>
          <w:rFonts w:ascii="標楷體" w:eastAsia="標楷體" w:hAnsi="標楷體"/>
          <w:szCs w:val="24"/>
        </w:rPr>
      </w:pPr>
    </w:p>
    <w:p w:rsidR="00E87397" w:rsidRDefault="00E87397" w:rsidP="00E87397">
      <w:pPr>
        <w:snapToGrid w:val="0"/>
        <w:spacing w:line="400" w:lineRule="exact"/>
        <w:rPr>
          <w:rFonts w:ascii="標楷體" w:eastAsia="標楷體" w:hAnsi="標楷體"/>
          <w:szCs w:val="24"/>
        </w:rPr>
      </w:pPr>
    </w:p>
    <w:p w:rsidR="009B6EF9" w:rsidRDefault="009B6EF9"/>
    <w:sectPr w:rsidR="009B6EF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97"/>
    <w:rsid w:val="00706A37"/>
    <w:rsid w:val="009B6EF9"/>
    <w:rsid w:val="00E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58D5"/>
  <w15:chartTrackingRefBased/>
  <w15:docId w15:val="{2BA55265-034A-49E1-9739-0EA91AA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739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87397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2024-02-22T08:25:00Z</dcterms:created>
  <dcterms:modified xsi:type="dcterms:W3CDTF">2024-02-22T08:38:00Z</dcterms:modified>
</cp:coreProperties>
</file>