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2CD" w:rsidRPr="002902AD" w:rsidRDefault="002902AD" w:rsidP="002902AD">
      <w:pPr>
        <w:snapToGrid w:val="0"/>
        <w:spacing w:line="240" w:lineRule="atLeast"/>
        <w:jc w:val="center"/>
        <w:rPr>
          <w:rFonts w:eastAsia="標楷體"/>
          <w:color w:val="FF0000"/>
          <w:sz w:val="28"/>
          <w:szCs w:val="28"/>
        </w:rPr>
      </w:pPr>
      <w:r w:rsidRPr="002902AD">
        <w:rPr>
          <w:rFonts w:eastAsia="標楷體" w:hint="eastAsia"/>
          <w:sz w:val="28"/>
          <w:szCs w:val="28"/>
        </w:rPr>
        <w:t>國立高雄大學辦理境外雙聯學位實施辦法</w:t>
      </w:r>
    </w:p>
    <w:p w:rsidR="002902AD" w:rsidRPr="002902AD" w:rsidRDefault="002902AD" w:rsidP="002902AD">
      <w:pPr>
        <w:snapToGrid w:val="0"/>
        <w:spacing w:line="240" w:lineRule="atLeast"/>
        <w:jc w:val="center"/>
        <w:rPr>
          <w:rFonts w:eastAsia="標楷體"/>
          <w:sz w:val="20"/>
          <w:szCs w:val="20"/>
        </w:rPr>
      </w:pPr>
      <w:bookmarkStart w:id="0" w:name="_GoBack"/>
      <w:bookmarkEnd w:id="0"/>
    </w:p>
    <w:p w:rsidR="00366901" w:rsidRPr="007667CE" w:rsidRDefault="00366901" w:rsidP="002902AD">
      <w:pPr>
        <w:snapToGrid w:val="0"/>
        <w:spacing w:line="240" w:lineRule="atLeast"/>
        <w:rPr>
          <w:rFonts w:eastAsia="標楷體"/>
          <w:sz w:val="20"/>
          <w:szCs w:val="20"/>
        </w:rPr>
      </w:pPr>
      <w:r w:rsidRPr="007667CE">
        <w:rPr>
          <w:rFonts w:eastAsia="標楷體"/>
          <w:sz w:val="20"/>
          <w:szCs w:val="20"/>
        </w:rPr>
        <w:t>95</w:t>
      </w:r>
      <w:r w:rsidRPr="007667CE">
        <w:rPr>
          <w:rFonts w:eastAsia="標楷體"/>
          <w:sz w:val="20"/>
          <w:szCs w:val="20"/>
        </w:rPr>
        <w:t>年</w:t>
      </w:r>
      <w:r w:rsidRPr="007667CE">
        <w:rPr>
          <w:rFonts w:eastAsia="標楷體"/>
          <w:sz w:val="20"/>
          <w:szCs w:val="20"/>
        </w:rPr>
        <w:t>09</w:t>
      </w:r>
      <w:r w:rsidRPr="007667CE">
        <w:rPr>
          <w:rFonts w:eastAsia="標楷體"/>
          <w:sz w:val="20"/>
          <w:szCs w:val="20"/>
        </w:rPr>
        <w:t>月</w:t>
      </w:r>
      <w:r w:rsidRPr="007667CE">
        <w:rPr>
          <w:rFonts w:eastAsia="標楷體"/>
          <w:sz w:val="20"/>
          <w:szCs w:val="20"/>
        </w:rPr>
        <w:t>25</w:t>
      </w:r>
      <w:r w:rsidRPr="007667CE">
        <w:rPr>
          <w:rFonts w:eastAsia="標楷體"/>
          <w:sz w:val="20"/>
          <w:szCs w:val="20"/>
        </w:rPr>
        <w:t>日教育部台高（二）字第</w:t>
      </w:r>
      <w:r w:rsidRPr="007667CE">
        <w:rPr>
          <w:rFonts w:eastAsia="標楷體"/>
          <w:sz w:val="20"/>
          <w:szCs w:val="20"/>
        </w:rPr>
        <w:t>0950133669</w:t>
      </w:r>
      <w:r w:rsidRPr="007667CE">
        <w:rPr>
          <w:rFonts w:eastAsia="標楷體"/>
          <w:sz w:val="20"/>
          <w:szCs w:val="20"/>
        </w:rPr>
        <w:t>號函修正後同意備查</w:t>
      </w:r>
    </w:p>
    <w:p w:rsidR="00366901" w:rsidRPr="007667CE" w:rsidRDefault="00366901" w:rsidP="002902AD">
      <w:pPr>
        <w:adjustRightInd w:val="0"/>
        <w:snapToGrid w:val="0"/>
        <w:spacing w:line="240" w:lineRule="atLeast"/>
        <w:rPr>
          <w:rFonts w:eastAsia="標楷體"/>
          <w:sz w:val="20"/>
          <w:szCs w:val="20"/>
        </w:rPr>
      </w:pPr>
      <w:r w:rsidRPr="007667CE">
        <w:rPr>
          <w:rFonts w:eastAsia="標楷體"/>
          <w:sz w:val="20"/>
          <w:szCs w:val="20"/>
        </w:rPr>
        <w:t>102</w:t>
      </w:r>
      <w:r w:rsidRPr="007667CE">
        <w:rPr>
          <w:rFonts w:eastAsia="標楷體"/>
          <w:sz w:val="20"/>
          <w:szCs w:val="20"/>
        </w:rPr>
        <w:t>年</w:t>
      </w:r>
      <w:r w:rsidRPr="007667CE">
        <w:rPr>
          <w:rFonts w:eastAsia="標楷體"/>
          <w:sz w:val="20"/>
          <w:szCs w:val="20"/>
        </w:rPr>
        <w:t>4</w:t>
      </w:r>
      <w:r w:rsidRPr="007667CE">
        <w:rPr>
          <w:rFonts w:eastAsia="標楷體"/>
          <w:sz w:val="20"/>
          <w:szCs w:val="20"/>
        </w:rPr>
        <w:t>月</w:t>
      </w:r>
      <w:r w:rsidRPr="007667CE">
        <w:rPr>
          <w:rFonts w:eastAsia="標楷體"/>
          <w:sz w:val="20"/>
          <w:szCs w:val="20"/>
        </w:rPr>
        <w:t>19</w:t>
      </w:r>
      <w:r w:rsidRPr="007667CE">
        <w:rPr>
          <w:rFonts w:eastAsia="標楷體"/>
          <w:sz w:val="20"/>
          <w:szCs w:val="20"/>
        </w:rPr>
        <w:t>日本校</w:t>
      </w:r>
      <w:r w:rsidRPr="007667CE">
        <w:rPr>
          <w:rFonts w:eastAsia="標楷體"/>
          <w:sz w:val="20"/>
          <w:szCs w:val="20"/>
        </w:rPr>
        <w:t>101</w:t>
      </w:r>
      <w:r w:rsidRPr="007667CE">
        <w:rPr>
          <w:rFonts w:eastAsia="標楷體"/>
          <w:sz w:val="20"/>
          <w:szCs w:val="20"/>
        </w:rPr>
        <w:t>學年度第</w:t>
      </w:r>
      <w:r w:rsidRPr="007667CE">
        <w:rPr>
          <w:rFonts w:eastAsia="標楷體"/>
          <w:sz w:val="20"/>
          <w:szCs w:val="20"/>
        </w:rPr>
        <w:t>4</w:t>
      </w:r>
      <w:r w:rsidRPr="007667CE">
        <w:rPr>
          <w:rFonts w:eastAsia="標楷體"/>
          <w:sz w:val="20"/>
          <w:szCs w:val="20"/>
        </w:rPr>
        <w:t>次教務會議通過</w:t>
      </w:r>
    </w:p>
    <w:p w:rsidR="00366901" w:rsidRPr="007667CE" w:rsidRDefault="00366901" w:rsidP="002902AD">
      <w:pPr>
        <w:adjustRightInd w:val="0"/>
        <w:snapToGrid w:val="0"/>
        <w:spacing w:line="240" w:lineRule="atLeast"/>
        <w:rPr>
          <w:rFonts w:eastAsia="標楷體"/>
          <w:sz w:val="20"/>
          <w:szCs w:val="20"/>
        </w:rPr>
      </w:pPr>
      <w:r w:rsidRPr="007667CE">
        <w:rPr>
          <w:rFonts w:eastAsia="標楷體"/>
          <w:sz w:val="20"/>
          <w:szCs w:val="20"/>
        </w:rPr>
        <w:t>102</w:t>
      </w:r>
      <w:r w:rsidRPr="007667CE">
        <w:rPr>
          <w:rFonts w:eastAsia="標楷體"/>
          <w:sz w:val="20"/>
          <w:szCs w:val="20"/>
        </w:rPr>
        <w:t>年</w:t>
      </w:r>
      <w:r w:rsidRPr="007667CE">
        <w:rPr>
          <w:rFonts w:eastAsia="標楷體"/>
          <w:sz w:val="20"/>
          <w:szCs w:val="20"/>
        </w:rPr>
        <w:t>7</w:t>
      </w:r>
      <w:r w:rsidRPr="007667CE">
        <w:rPr>
          <w:rFonts w:eastAsia="標楷體"/>
          <w:sz w:val="20"/>
          <w:szCs w:val="20"/>
        </w:rPr>
        <w:t>月</w:t>
      </w:r>
      <w:r w:rsidRPr="007667CE">
        <w:rPr>
          <w:rFonts w:eastAsia="標楷體"/>
          <w:sz w:val="20"/>
          <w:szCs w:val="20"/>
        </w:rPr>
        <w:t>2</w:t>
      </w:r>
      <w:r w:rsidRPr="007667CE">
        <w:rPr>
          <w:rFonts w:eastAsia="標楷體"/>
          <w:sz w:val="20"/>
          <w:szCs w:val="20"/>
        </w:rPr>
        <w:t>日臺教高（二）字第</w:t>
      </w:r>
      <w:r w:rsidRPr="007667CE">
        <w:rPr>
          <w:rFonts w:eastAsia="標楷體"/>
          <w:sz w:val="20"/>
          <w:szCs w:val="20"/>
        </w:rPr>
        <w:t>1020097727</w:t>
      </w:r>
      <w:r w:rsidRPr="007667CE">
        <w:rPr>
          <w:rFonts w:eastAsia="標楷體"/>
          <w:sz w:val="20"/>
          <w:szCs w:val="20"/>
        </w:rPr>
        <w:t>號函同意備查</w:t>
      </w:r>
    </w:p>
    <w:p w:rsidR="00366901" w:rsidRPr="007667CE" w:rsidRDefault="00366901" w:rsidP="002902AD">
      <w:pPr>
        <w:snapToGrid w:val="0"/>
        <w:spacing w:line="240" w:lineRule="atLeast"/>
        <w:jc w:val="both"/>
        <w:rPr>
          <w:rFonts w:eastAsia="標楷體"/>
          <w:sz w:val="20"/>
          <w:szCs w:val="20"/>
        </w:rPr>
      </w:pPr>
      <w:r w:rsidRPr="007667CE">
        <w:rPr>
          <w:rFonts w:eastAsia="標楷體"/>
          <w:bCs/>
          <w:sz w:val="20"/>
          <w:szCs w:val="20"/>
        </w:rPr>
        <w:t>依</w:t>
      </w:r>
      <w:r w:rsidRPr="007667CE">
        <w:rPr>
          <w:rFonts w:eastAsia="標楷體"/>
          <w:bCs/>
          <w:sz w:val="20"/>
          <w:szCs w:val="20"/>
        </w:rPr>
        <w:t>104</w:t>
      </w:r>
      <w:r w:rsidRPr="007667CE">
        <w:rPr>
          <w:rFonts w:eastAsia="標楷體"/>
          <w:bCs/>
          <w:sz w:val="20"/>
          <w:szCs w:val="20"/>
        </w:rPr>
        <w:t>年</w:t>
      </w:r>
      <w:r w:rsidRPr="007667CE">
        <w:rPr>
          <w:rFonts w:eastAsia="標楷體"/>
          <w:bCs/>
          <w:sz w:val="20"/>
          <w:szCs w:val="20"/>
        </w:rPr>
        <w:t>4</w:t>
      </w:r>
      <w:r w:rsidRPr="007667CE">
        <w:rPr>
          <w:rFonts w:eastAsia="標楷體"/>
          <w:bCs/>
          <w:sz w:val="20"/>
          <w:szCs w:val="20"/>
        </w:rPr>
        <w:t>月</w:t>
      </w:r>
      <w:r w:rsidRPr="007667CE">
        <w:rPr>
          <w:rFonts w:eastAsia="標楷體"/>
          <w:bCs/>
          <w:sz w:val="20"/>
          <w:szCs w:val="20"/>
        </w:rPr>
        <w:t>10</w:t>
      </w:r>
      <w:r w:rsidRPr="007667CE">
        <w:rPr>
          <w:rFonts w:eastAsia="標楷體"/>
          <w:bCs/>
          <w:sz w:val="20"/>
          <w:szCs w:val="20"/>
        </w:rPr>
        <w:t>日第</w:t>
      </w:r>
      <w:r w:rsidRPr="007667CE">
        <w:rPr>
          <w:rFonts w:eastAsia="標楷體"/>
          <w:bCs/>
          <w:sz w:val="20"/>
          <w:szCs w:val="20"/>
        </w:rPr>
        <w:t>144</w:t>
      </w:r>
      <w:r w:rsidRPr="007667CE">
        <w:rPr>
          <w:rFonts w:eastAsia="標楷體"/>
          <w:bCs/>
          <w:sz w:val="20"/>
          <w:szCs w:val="20"/>
        </w:rPr>
        <w:t>次行政會議決議修正法規格式</w:t>
      </w:r>
    </w:p>
    <w:p w:rsidR="005D42CD" w:rsidRPr="007667CE" w:rsidRDefault="005D42CD" w:rsidP="002902AD">
      <w:pPr>
        <w:snapToGrid w:val="0"/>
        <w:spacing w:line="240" w:lineRule="atLeast"/>
        <w:jc w:val="both"/>
        <w:rPr>
          <w:rFonts w:eastAsia="標楷體"/>
          <w:sz w:val="20"/>
          <w:szCs w:val="20"/>
        </w:rPr>
      </w:pPr>
      <w:r w:rsidRPr="007667CE">
        <w:rPr>
          <w:rFonts w:eastAsia="標楷體"/>
          <w:sz w:val="20"/>
          <w:szCs w:val="20"/>
        </w:rPr>
        <w:t>109</w:t>
      </w:r>
      <w:r w:rsidRPr="007667CE">
        <w:rPr>
          <w:rFonts w:eastAsia="標楷體"/>
          <w:sz w:val="20"/>
          <w:szCs w:val="20"/>
        </w:rPr>
        <w:t>年</w:t>
      </w:r>
      <w:r w:rsidRPr="007667CE">
        <w:rPr>
          <w:rFonts w:eastAsia="標楷體"/>
          <w:sz w:val="20"/>
          <w:szCs w:val="20"/>
        </w:rPr>
        <w:t>6</w:t>
      </w:r>
      <w:r w:rsidRPr="007667CE">
        <w:rPr>
          <w:rFonts w:eastAsia="標楷體"/>
          <w:sz w:val="20"/>
          <w:szCs w:val="20"/>
        </w:rPr>
        <w:t>月</w:t>
      </w:r>
      <w:r w:rsidRPr="007667CE">
        <w:rPr>
          <w:rFonts w:eastAsia="標楷體"/>
          <w:sz w:val="20"/>
          <w:szCs w:val="20"/>
        </w:rPr>
        <w:t>3</w:t>
      </w:r>
      <w:r w:rsidRPr="007667CE">
        <w:rPr>
          <w:rFonts w:eastAsia="標楷體"/>
          <w:sz w:val="20"/>
          <w:szCs w:val="20"/>
        </w:rPr>
        <w:t>日本校</w:t>
      </w:r>
      <w:r w:rsidRPr="007667CE">
        <w:rPr>
          <w:rFonts w:eastAsia="標楷體"/>
          <w:sz w:val="20"/>
          <w:szCs w:val="20"/>
        </w:rPr>
        <w:t>108</w:t>
      </w:r>
      <w:r w:rsidRPr="007667CE">
        <w:rPr>
          <w:rFonts w:eastAsia="標楷體"/>
          <w:sz w:val="20"/>
          <w:szCs w:val="20"/>
        </w:rPr>
        <w:t>學年度第</w:t>
      </w:r>
      <w:r w:rsidRPr="007667CE">
        <w:rPr>
          <w:rFonts w:eastAsia="標楷體"/>
          <w:sz w:val="20"/>
          <w:szCs w:val="20"/>
        </w:rPr>
        <w:t>2</w:t>
      </w:r>
      <w:r w:rsidRPr="007667CE">
        <w:rPr>
          <w:rFonts w:eastAsia="標楷體"/>
          <w:sz w:val="20"/>
          <w:szCs w:val="20"/>
        </w:rPr>
        <w:t>次教務會議通過修正辦法名稱、第</w:t>
      </w:r>
      <w:r w:rsidRPr="007667CE">
        <w:rPr>
          <w:rFonts w:eastAsia="標楷體"/>
          <w:sz w:val="20"/>
          <w:szCs w:val="20"/>
        </w:rPr>
        <w:t>1</w:t>
      </w:r>
      <w:r w:rsidRPr="007667CE">
        <w:rPr>
          <w:rFonts w:eastAsia="標楷體"/>
          <w:sz w:val="20"/>
          <w:szCs w:val="20"/>
        </w:rPr>
        <w:t>、</w:t>
      </w:r>
      <w:r w:rsidRPr="007667CE">
        <w:rPr>
          <w:rFonts w:eastAsia="標楷體"/>
          <w:sz w:val="20"/>
          <w:szCs w:val="20"/>
        </w:rPr>
        <w:t>2</w:t>
      </w:r>
      <w:r w:rsidRPr="007667CE">
        <w:rPr>
          <w:rFonts w:eastAsia="標楷體"/>
          <w:sz w:val="20"/>
          <w:szCs w:val="20"/>
        </w:rPr>
        <w:t>、</w:t>
      </w:r>
      <w:r w:rsidRPr="007667CE">
        <w:rPr>
          <w:rFonts w:eastAsia="標楷體"/>
          <w:sz w:val="20"/>
          <w:szCs w:val="20"/>
        </w:rPr>
        <w:t>3</w:t>
      </w:r>
      <w:r w:rsidRPr="007667CE">
        <w:rPr>
          <w:rFonts w:eastAsia="標楷體"/>
          <w:sz w:val="20"/>
          <w:szCs w:val="20"/>
        </w:rPr>
        <w:t>、</w:t>
      </w:r>
      <w:r w:rsidRPr="007667CE">
        <w:rPr>
          <w:rFonts w:eastAsia="標楷體"/>
          <w:sz w:val="20"/>
          <w:szCs w:val="20"/>
        </w:rPr>
        <w:t>4</w:t>
      </w:r>
      <w:r w:rsidRPr="007667CE">
        <w:rPr>
          <w:rFonts w:eastAsia="標楷體"/>
          <w:sz w:val="20"/>
          <w:szCs w:val="20"/>
        </w:rPr>
        <w:t>、</w:t>
      </w:r>
      <w:r w:rsidRPr="007667CE">
        <w:rPr>
          <w:rFonts w:eastAsia="標楷體"/>
          <w:sz w:val="20"/>
          <w:szCs w:val="20"/>
        </w:rPr>
        <w:t>5</w:t>
      </w:r>
      <w:r w:rsidRPr="007667CE">
        <w:rPr>
          <w:rFonts w:eastAsia="標楷體"/>
          <w:sz w:val="20"/>
          <w:szCs w:val="20"/>
        </w:rPr>
        <w:t>、</w:t>
      </w:r>
      <w:r w:rsidRPr="007667CE">
        <w:rPr>
          <w:rFonts w:eastAsia="標楷體"/>
          <w:sz w:val="20"/>
          <w:szCs w:val="20"/>
        </w:rPr>
        <w:t>6</w:t>
      </w:r>
      <w:r w:rsidRPr="007667CE">
        <w:rPr>
          <w:rFonts w:eastAsia="標楷體"/>
          <w:sz w:val="20"/>
          <w:szCs w:val="20"/>
        </w:rPr>
        <w:t>、</w:t>
      </w:r>
      <w:r w:rsidRPr="007667CE">
        <w:rPr>
          <w:rFonts w:eastAsia="標楷體"/>
          <w:sz w:val="20"/>
          <w:szCs w:val="20"/>
        </w:rPr>
        <w:t>7</w:t>
      </w:r>
      <w:r w:rsidRPr="007667CE">
        <w:rPr>
          <w:rFonts w:eastAsia="標楷體"/>
          <w:sz w:val="20"/>
          <w:szCs w:val="20"/>
        </w:rPr>
        <w:t>、</w:t>
      </w:r>
      <w:r w:rsidRPr="007667CE">
        <w:rPr>
          <w:rFonts w:eastAsia="標楷體"/>
          <w:sz w:val="20"/>
          <w:szCs w:val="20"/>
        </w:rPr>
        <w:t>8</w:t>
      </w:r>
      <w:r w:rsidRPr="007667CE">
        <w:rPr>
          <w:rFonts w:eastAsia="標楷體"/>
          <w:sz w:val="20"/>
          <w:szCs w:val="20"/>
        </w:rPr>
        <w:t>、</w:t>
      </w:r>
      <w:r w:rsidRPr="007667CE">
        <w:rPr>
          <w:rFonts w:eastAsia="標楷體"/>
          <w:sz w:val="20"/>
          <w:szCs w:val="20"/>
        </w:rPr>
        <w:t>9</w:t>
      </w:r>
      <w:r w:rsidRPr="007667CE">
        <w:rPr>
          <w:rFonts w:eastAsia="標楷體"/>
          <w:sz w:val="20"/>
          <w:szCs w:val="20"/>
        </w:rPr>
        <w:t>、</w:t>
      </w:r>
      <w:r w:rsidRPr="007667CE">
        <w:rPr>
          <w:rFonts w:eastAsia="標楷體"/>
          <w:sz w:val="20"/>
          <w:szCs w:val="20"/>
        </w:rPr>
        <w:t>10</w:t>
      </w:r>
      <w:r w:rsidRPr="007667CE">
        <w:rPr>
          <w:rFonts w:eastAsia="標楷體"/>
          <w:sz w:val="20"/>
          <w:szCs w:val="20"/>
        </w:rPr>
        <w:t>、</w:t>
      </w:r>
      <w:r w:rsidRPr="007667CE">
        <w:rPr>
          <w:rFonts w:eastAsia="標楷體"/>
          <w:sz w:val="20"/>
          <w:szCs w:val="20"/>
        </w:rPr>
        <w:t>11</w:t>
      </w:r>
      <w:r w:rsidRPr="007667CE">
        <w:rPr>
          <w:rFonts w:eastAsia="標楷體"/>
          <w:sz w:val="20"/>
          <w:szCs w:val="20"/>
        </w:rPr>
        <w:t>、</w:t>
      </w:r>
      <w:r w:rsidRPr="007667CE">
        <w:rPr>
          <w:rFonts w:eastAsia="標楷體"/>
          <w:sz w:val="20"/>
          <w:szCs w:val="20"/>
        </w:rPr>
        <w:t>12</w:t>
      </w:r>
      <w:r w:rsidRPr="007667CE">
        <w:rPr>
          <w:rFonts w:eastAsia="標楷體"/>
          <w:sz w:val="20"/>
          <w:szCs w:val="20"/>
        </w:rPr>
        <w:t>、</w:t>
      </w:r>
      <w:r w:rsidRPr="007667CE">
        <w:rPr>
          <w:rFonts w:eastAsia="標楷體"/>
          <w:sz w:val="20"/>
          <w:szCs w:val="20"/>
        </w:rPr>
        <w:t>13</w:t>
      </w:r>
      <w:r w:rsidRPr="007667CE">
        <w:rPr>
          <w:rFonts w:eastAsia="標楷體"/>
          <w:sz w:val="20"/>
          <w:szCs w:val="20"/>
        </w:rPr>
        <w:t>、</w:t>
      </w:r>
      <w:r w:rsidRPr="007667CE">
        <w:rPr>
          <w:rFonts w:eastAsia="標楷體"/>
          <w:sz w:val="20"/>
          <w:szCs w:val="20"/>
        </w:rPr>
        <w:t>14</w:t>
      </w:r>
      <w:r w:rsidRPr="007667CE">
        <w:rPr>
          <w:rFonts w:eastAsia="標楷體"/>
          <w:sz w:val="20"/>
          <w:szCs w:val="20"/>
        </w:rPr>
        <w:t>、</w:t>
      </w:r>
      <w:r w:rsidRPr="007667CE">
        <w:rPr>
          <w:rFonts w:eastAsia="標楷體"/>
          <w:sz w:val="20"/>
          <w:szCs w:val="20"/>
        </w:rPr>
        <w:t>15</w:t>
      </w:r>
      <w:r w:rsidRPr="007667CE">
        <w:rPr>
          <w:rFonts w:eastAsia="標楷體"/>
          <w:sz w:val="20"/>
          <w:szCs w:val="20"/>
        </w:rPr>
        <w:t>、</w:t>
      </w:r>
      <w:r w:rsidRPr="007667CE">
        <w:rPr>
          <w:rFonts w:eastAsia="標楷體"/>
          <w:sz w:val="20"/>
          <w:szCs w:val="20"/>
        </w:rPr>
        <w:t>16</w:t>
      </w:r>
      <w:r w:rsidRPr="007667CE">
        <w:rPr>
          <w:rFonts w:eastAsia="標楷體"/>
          <w:sz w:val="20"/>
          <w:szCs w:val="20"/>
        </w:rPr>
        <w:t>、</w:t>
      </w:r>
      <w:r w:rsidRPr="007667CE">
        <w:rPr>
          <w:rFonts w:eastAsia="標楷體"/>
          <w:sz w:val="20"/>
          <w:szCs w:val="20"/>
        </w:rPr>
        <w:t>17</w:t>
      </w:r>
      <w:r w:rsidRPr="007667CE">
        <w:rPr>
          <w:rFonts w:eastAsia="標楷體"/>
          <w:sz w:val="20"/>
          <w:szCs w:val="20"/>
        </w:rPr>
        <w:t>等</w:t>
      </w:r>
      <w:r w:rsidRPr="007667CE">
        <w:rPr>
          <w:rFonts w:eastAsia="標楷體"/>
          <w:sz w:val="20"/>
          <w:szCs w:val="20"/>
        </w:rPr>
        <w:t>17</w:t>
      </w:r>
      <w:r w:rsidRPr="007667CE">
        <w:rPr>
          <w:rFonts w:eastAsia="標楷體"/>
          <w:sz w:val="20"/>
          <w:szCs w:val="20"/>
        </w:rPr>
        <w:t>條條文</w:t>
      </w:r>
      <w:r w:rsidR="002902AD" w:rsidRPr="007667CE">
        <w:rPr>
          <w:rFonts w:eastAsia="標楷體"/>
          <w:sz w:val="20"/>
          <w:szCs w:val="20"/>
        </w:rPr>
        <w:t>，教育部</w:t>
      </w:r>
      <w:r w:rsidR="002902AD" w:rsidRPr="007667CE">
        <w:rPr>
          <w:rFonts w:eastAsia="標楷體"/>
          <w:sz w:val="20"/>
          <w:szCs w:val="20"/>
        </w:rPr>
        <w:t>1</w:t>
      </w:r>
      <w:r w:rsidR="002902AD" w:rsidRPr="007667CE">
        <w:rPr>
          <w:rFonts w:eastAsia="標楷體"/>
          <w:kern w:val="0"/>
          <w:sz w:val="20"/>
          <w:szCs w:val="20"/>
        </w:rPr>
        <w:t>09</w:t>
      </w:r>
      <w:r w:rsidR="002902AD" w:rsidRPr="007667CE">
        <w:rPr>
          <w:rFonts w:eastAsia="標楷體"/>
          <w:kern w:val="0"/>
          <w:sz w:val="20"/>
          <w:szCs w:val="20"/>
        </w:rPr>
        <w:t>年</w:t>
      </w:r>
      <w:r w:rsidR="002902AD" w:rsidRPr="007667CE">
        <w:rPr>
          <w:rFonts w:eastAsia="標楷體"/>
          <w:kern w:val="0"/>
          <w:sz w:val="20"/>
          <w:szCs w:val="20"/>
        </w:rPr>
        <w:t>7</w:t>
      </w:r>
      <w:r w:rsidR="002902AD" w:rsidRPr="007667CE">
        <w:rPr>
          <w:rFonts w:eastAsia="標楷體"/>
          <w:kern w:val="0"/>
          <w:sz w:val="20"/>
          <w:szCs w:val="20"/>
        </w:rPr>
        <w:t>月</w:t>
      </w:r>
      <w:r w:rsidR="002902AD" w:rsidRPr="007667CE">
        <w:rPr>
          <w:rFonts w:eastAsia="標楷體"/>
          <w:kern w:val="0"/>
          <w:sz w:val="20"/>
          <w:szCs w:val="20"/>
        </w:rPr>
        <w:t>7</w:t>
      </w:r>
      <w:r w:rsidR="002902AD" w:rsidRPr="007667CE">
        <w:rPr>
          <w:rFonts w:eastAsia="標楷體"/>
          <w:kern w:val="0"/>
          <w:sz w:val="20"/>
          <w:szCs w:val="20"/>
        </w:rPr>
        <w:t>日臺教高</w:t>
      </w:r>
      <w:r w:rsidR="002902AD" w:rsidRPr="007667CE">
        <w:rPr>
          <w:rFonts w:eastAsia="標楷體"/>
          <w:kern w:val="0"/>
          <w:sz w:val="20"/>
          <w:szCs w:val="20"/>
        </w:rPr>
        <w:t>(</w:t>
      </w:r>
      <w:r w:rsidR="002902AD" w:rsidRPr="007667CE">
        <w:rPr>
          <w:rFonts w:eastAsia="標楷體"/>
          <w:kern w:val="0"/>
          <w:sz w:val="20"/>
          <w:szCs w:val="20"/>
        </w:rPr>
        <w:t>二</w:t>
      </w:r>
      <w:r w:rsidR="002902AD" w:rsidRPr="007667CE">
        <w:rPr>
          <w:rFonts w:eastAsia="標楷體"/>
          <w:kern w:val="0"/>
          <w:sz w:val="20"/>
          <w:szCs w:val="20"/>
        </w:rPr>
        <w:t>)</w:t>
      </w:r>
      <w:r w:rsidR="002902AD" w:rsidRPr="007667CE">
        <w:rPr>
          <w:rFonts w:eastAsia="標楷體"/>
          <w:kern w:val="0"/>
          <w:sz w:val="20"/>
          <w:szCs w:val="20"/>
        </w:rPr>
        <w:t>字第</w:t>
      </w:r>
      <w:r w:rsidR="002902AD" w:rsidRPr="007667CE">
        <w:rPr>
          <w:rFonts w:eastAsia="標楷體"/>
          <w:kern w:val="0"/>
          <w:sz w:val="20"/>
          <w:szCs w:val="20"/>
        </w:rPr>
        <w:t>1090089246</w:t>
      </w:r>
      <w:r w:rsidR="002902AD" w:rsidRPr="007667CE">
        <w:rPr>
          <w:rFonts w:eastAsia="標楷體"/>
          <w:kern w:val="0"/>
          <w:sz w:val="20"/>
          <w:szCs w:val="20"/>
        </w:rPr>
        <w:t>號函同意備查修正辦法名稱及全條文（</w:t>
      </w:r>
      <w:r w:rsidR="002902AD" w:rsidRPr="007667CE">
        <w:rPr>
          <w:rFonts w:eastAsia="標楷體"/>
          <w:kern w:val="0"/>
          <w:sz w:val="20"/>
          <w:szCs w:val="20"/>
        </w:rPr>
        <w:t>1-17</w:t>
      </w:r>
      <w:r w:rsidR="002902AD" w:rsidRPr="007667CE">
        <w:rPr>
          <w:rFonts w:eastAsia="標楷體"/>
          <w:kern w:val="0"/>
          <w:sz w:val="20"/>
          <w:szCs w:val="20"/>
        </w:rPr>
        <w:t>），</w:t>
      </w:r>
      <w:r w:rsidR="002902AD" w:rsidRPr="007667CE">
        <w:rPr>
          <w:rFonts w:eastAsia="標楷體"/>
          <w:kern w:val="0"/>
          <w:sz w:val="20"/>
          <w:szCs w:val="20"/>
        </w:rPr>
        <w:t>109</w:t>
      </w:r>
      <w:r w:rsidR="002902AD" w:rsidRPr="007667CE">
        <w:rPr>
          <w:rFonts w:eastAsia="標楷體"/>
          <w:kern w:val="0"/>
          <w:sz w:val="20"/>
          <w:szCs w:val="20"/>
        </w:rPr>
        <w:t>年</w:t>
      </w:r>
      <w:r w:rsidR="002902AD" w:rsidRPr="007667CE">
        <w:rPr>
          <w:rFonts w:eastAsia="標楷體"/>
          <w:kern w:val="0"/>
          <w:sz w:val="20"/>
          <w:szCs w:val="20"/>
        </w:rPr>
        <w:t>7</w:t>
      </w:r>
      <w:r w:rsidR="002902AD" w:rsidRPr="007667CE">
        <w:rPr>
          <w:rFonts w:eastAsia="標楷體"/>
          <w:kern w:val="0"/>
          <w:sz w:val="20"/>
          <w:szCs w:val="20"/>
        </w:rPr>
        <w:t>月</w:t>
      </w:r>
      <w:r w:rsidR="002902AD" w:rsidRPr="007667CE">
        <w:rPr>
          <w:rFonts w:eastAsia="標楷體"/>
          <w:kern w:val="0"/>
          <w:sz w:val="20"/>
          <w:szCs w:val="20"/>
        </w:rPr>
        <w:t>7</w:t>
      </w:r>
      <w:r w:rsidR="002902AD" w:rsidRPr="007667CE">
        <w:rPr>
          <w:rFonts w:eastAsia="標楷體"/>
          <w:kern w:val="0"/>
          <w:sz w:val="20"/>
          <w:szCs w:val="20"/>
        </w:rPr>
        <w:t>日發布</w:t>
      </w:r>
    </w:p>
    <w:p w:rsidR="005D42CD" w:rsidRDefault="007667CE" w:rsidP="005D42CD">
      <w:pPr>
        <w:snapToGrid w:val="0"/>
        <w:spacing w:line="240" w:lineRule="atLeast"/>
        <w:jc w:val="both"/>
        <w:rPr>
          <w:rFonts w:eastAsia="標楷體"/>
          <w:sz w:val="20"/>
        </w:rPr>
      </w:pPr>
      <w:r w:rsidRPr="007667CE">
        <w:rPr>
          <w:rFonts w:eastAsia="標楷體"/>
          <w:sz w:val="20"/>
        </w:rPr>
        <w:t>114</w:t>
      </w:r>
      <w:r w:rsidRPr="007667CE">
        <w:rPr>
          <w:rFonts w:eastAsia="標楷體"/>
          <w:sz w:val="20"/>
        </w:rPr>
        <w:t>年</w:t>
      </w:r>
      <w:r w:rsidRPr="007667CE">
        <w:rPr>
          <w:rFonts w:eastAsia="標楷體"/>
          <w:sz w:val="20"/>
        </w:rPr>
        <w:t>12</w:t>
      </w:r>
      <w:r w:rsidRPr="007667CE">
        <w:rPr>
          <w:rFonts w:eastAsia="標楷體"/>
          <w:sz w:val="20"/>
        </w:rPr>
        <w:t>月</w:t>
      </w:r>
      <w:r w:rsidRPr="007667CE">
        <w:rPr>
          <w:rFonts w:eastAsia="標楷體"/>
          <w:sz w:val="20"/>
        </w:rPr>
        <w:t>2</w:t>
      </w:r>
      <w:r w:rsidRPr="007667CE">
        <w:rPr>
          <w:rFonts w:eastAsia="標楷體"/>
          <w:sz w:val="20"/>
        </w:rPr>
        <w:t>日本校</w:t>
      </w:r>
      <w:r w:rsidRPr="007667CE">
        <w:rPr>
          <w:rFonts w:eastAsia="標楷體"/>
          <w:sz w:val="20"/>
        </w:rPr>
        <w:t>114</w:t>
      </w:r>
      <w:r w:rsidRPr="007667CE">
        <w:rPr>
          <w:rFonts w:eastAsia="標楷體"/>
          <w:sz w:val="20"/>
        </w:rPr>
        <w:t>學年度第</w:t>
      </w:r>
      <w:r w:rsidRPr="007667CE">
        <w:rPr>
          <w:rFonts w:eastAsia="標楷體"/>
          <w:sz w:val="20"/>
        </w:rPr>
        <w:t>2</w:t>
      </w:r>
      <w:r w:rsidRPr="007667CE">
        <w:rPr>
          <w:rFonts w:eastAsia="標楷體"/>
          <w:sz w:val="20"/>
        </w:rPr>
        <w:t>次教務會議通過修正第</w:t>
      </w:r>
      <w:r w:rsidRPr="007667CE">
        <w:rPr>
          <w:rFonts w:eastAsia="標楷體"/>
          <w:sz w:val="20"/>
        </w:rPr>
        <w:t>2</w:t>
      </w:r>
      <w:r w:rsidRPr="007667CE">
        <w:rPr>
          <w:rFonts w:eastAsia="標楷體"/>
          <w:sz w:val="20"/>
        </w:rPr>
        <w:t>、</w:t>
      </w:r>
      <w:r w:rsidRPr="007667CE">
        <w:rPr>
          <w:rFonts w:eastAsia="標楷體"/>
          <w:sz w:val="20"/>
        </w:rPr>
        <w:t>4</w:t>
      </w:r>
      <w:r w:rsidRPr="007667CE">
        <w:rPr>
          <w:rFonts w:eastAsia="標楷體"/>
          <w:sz w:val="20"/>
        </w:rPr>
        <w:t>、</w:t>
      </w:r>
      <w:r w:rsidRPr="007667CE">
        <w:rPr>
          <w:rFonts w:eastAsia="標楷體"/>
          <w:sz w:val="20"/>
        </w:rPr>
        <w:t>17</w:t>
      </w:r>
      <w:r w:rsidRPr="007667CE">
        <w:rPr>
          <w:rFonts w:eastAsia="標楷體"/>
          <w:sz w:val="20"/>
        </w:rPr>
        <w:t>等</w:t>
      </w:r>
      <w:r w:rsidRPr="007667CE">
        <w:rPr>
          <w:rFonts w:eastAsia="標楷體"/>
          <w:sz w:val="20"/>
        </w:rPr>
        <w:t>3</w:t>
      </w:r>
      <w:r w:rsidRPr="007667CE">
        <w:rPr>
          <w:rFonts w:eastAsia="標楷體"/>
          <w:sz w:val="20"/>
        </w:rPr>
        <w:t>條條文，</w:t>
      </w:r>
      <w:r w:rsidRPr="007667CE">
        <w:rPr>
          <w:rFonts w:eastAsia="標楷體"/>
          <w:sz w:val="20"/>
        </w:rPr>
        <w:t>114</w:t>
      </w:r>
      <w:r w:rsidRPr="007667CE">
        <w:rPr>
          <w:rFonts w:eastAsia="標楷體"/>
          <w:sz w:val="20"/>
        </w:rPr>
        <w:t>年</w:t>
      </w:r>
      <w:r w:rsidRPr="007667CE">
        <w:rPr>
          <w:rFonts w:eastAsia="標楷體"/>
          <w:sz w:val="20"/>
        </w:rPr>
        <w:t>12</w:t>
      </w:r>
      <w:r w:rsidRPr="007667CE">
        <w:rPr>
          <w:rFonts w:eastAsia="標楷體"/>
          <w:sz w:val="20"/>
        </w:rPr>
        <w:t>月</w:t>
      </w:r>
      <w:r w:rsidRPr="007667CE">
        <w:rPr>
          <w:rFonts w:eastAsia="標楷體"/>
          <w:sz w:val="20"/>
        </w:rPr>
        <w:t>12</w:t>
      </w:r>
      <w:r w:rsidRPr="007667CE">
        <w:rPr>
          <w:rFonts w:eastAsia="標楷體"/>
          <w:sz w:val="20"/>
        </w:rPr>
        <w:t>日發布施行</w:t>
      </w:r>
    </w:p>
    <w:p w:rsidR="007667CE" w:rsidRPr="00E3293C" w:rsidRDefault="007667CE" w:rsidP="005D42CD">
      <w:pPr>
        <w:snapToGrid w:val="0"/>
        <w:spacing w:line="240" w:lineRule="atLeast"/>
        <w:jc w:val="both"/>
        <w:rPr>
          <w:rFonts w:eastAsia="標楷體" w:hint="eastAsia"/>
          <w:sz w:val="20"/>
          <w:szCs w:val="20"/>
        </w:rPr>
      </w:pPr>
    </w:p>
    <w:p w:rsidR="005D42CD" w:rsidRPr="007667CE" w:rsidRDefault="005D42CD" w:rsidP="00E1550A">
      <w:pPr>
        <w:snapToGrid w:val="0"/>
        <w:spacing w:line="420" w:lineRule="exact"/>
        <w:ind w:left="730" w:hangingChars="304" w:hanging="730"/>
        <w:rPr>
          <w:rFonts w:ascii="標楷體" w:eastAsia="標楷體" w:hAnsi="標楷體"/>
        </w:rPr>
      </w:pPr>
      <w:r w:rsidRPr="007667CE">
        <w:rPr>
          <w:rFonts w:ascii="標楷體" w:eastAsia="標楷體" w:hAnsi="標楷體" w:hint="eastAsia"/>
        </w:rPr>
        <w:t>第一條    本校為促進國際化，拓展學生視野，增進國際學術合作，加強各系所</w:t>
      </w:r>
      <w:r w:rsidRPr="007667CE">
        <w:rPr>
          <w:rFonts w:ascii="標楷體" w:eastAsia="標楷體" w:hAnsi="標楷體" w:cs="細明體" w:hint="eastAsia"/>
        </w:rPr>
        <w:t>與境外大學學生之交流學習，特依大學法、</w:t>
      </w:r>
      <w:r w:rsidRPr="007667CE">
        <w:rPr>
          <w:rFonts w:ascii="標楷體" w:eastAsia="標楷體" w:hAnsi="標楷體"/>
        </w:rPr>
        <w:t>大學辦理國外學歷採認辦法</w:t>
      </w:r>
      <w:r w:rsidRPr="007667CE">
        <w:rPr>
          <w:rFonts w:ascii="標楷體" w:eastAsia="標楷體" w:hAnsi="標楷體" w:hint="eastAsia"/>
        </w:rPr>
        <w:t>、大陸地區學歷採認辦法、香港澳門學歷檢覈及採認辦法、</w:t>
      </w:r>
      <w:r w:rsidRPr="007667CE">
        <w:rPr>
          <w:rFonts w:ascii="標楷體" w:eastAsia="標楷體" w:hAnsi="標楷體"/>
        </w:rPr>
        <w:t>本校</w:t>
      </w:r>
      <w:r w:rsidRPr="007667CE">
        <w:rPr>
          <w:rFonts w:ascii="標楷體" w:eastAsia="標楷體" w:hAnsi="標楷體" w:hint="eastAsia"/>
        </w:rPr>
        <w:t>學則等相關規定訂定本辦法。</w:t>
      </w:r>
    </w:p>
    <w:p w:rsidR="005D42CD" w:rsidRPr="007667CE" w:rsidRDefault="005D42CD" w:rsidP="00E1550A">
      <w:pPr>
        <w:snapToGrid w:val="0"/>
        <w:spacing w:line="420" w:lineRule="exact"/>
        <w:ind w:left="708" w:hangingChars="295" w:hanging="708"/>
        <w:rPr>
          <w:rFonts w:ascii="標楷體" w:eastAsia="標楷體" w:hAnsi="標楷體"/>
        </w:rPr>
      </w:pPr>
      <w:r w:rsidRPr="007667CE">
        <w:rPr>
          <w:rFonts w:ascii="標楷體" w:eastAsia="標楷體" w:hAnsi="標楷體" w:hint="eastAsia"/>
        </w:rPr>
        <w:t>第二條    本辦法所稱境外雙聯學位</w:t>
      </w:r>
      <w:r w:rsidRPr="007667CE">
        <w:rPr>
          <w:rFonts w:ascii="標楷體" w:eastAsia="標楷體" w:hAnsi="標楷體" w:cs="細明體" w:hint="eastAsia"/>
        </w:rPr>
        <w:t>，係指本校與境外學校依國際學術合作方式簽訂</w:t>
      </w:r>
      <w:r w:rsidRPr="007667CE">
        <w:rPr>
          <w:rFonts w:ascii="標楷體" w:eastAsia="標楷體" w:hAnsi="標楷體" w:hint="eastAsia"/>
        </w:rPr>
        <w:t>合約，協助所屬學生至合作學校進修，</w:t>
      </w:r>
      <w:r w:rsidRPr="007667CE">
        <w:rPr>
          <w:rFonts w:ascii="標楷體" w:eastAsia="標楷體" w:hAnsi="標楷體" w:cs="細明體" w:hint="eastAsia"/>
        </w:rPr>
        <w:t>並於符合雙方畢業資格規定後，分別取得兩校之同級（學士加學士、碩士加碩士、博士加博士）或跨級（學士加碩士、碩士加博士）學位，或取得兩校共授之學位。</w:t>
      </w:r>
      <w:r w:rsidRPr="007667CE">
        <w:rPr>
          <w:rFonts w:ascii="標楷體" w:eastAsia="標楷體" w:hAnsi="標楷體" w:cs="細明體"/>
        </w:rPr>
        <w:br/>
      </w:r>
      <w:r w:rsidRPr="007667CE">
        <w:rPr>
          <w:rFonts w:ascii="標楷體" w:eastAsia="標楷體" w:hAnsi="標楷體" w:cs="細明體" w:hint="eastAsia"/>
        </w:rPr>
        <w:t xml:space="preserve">    依本辦法修習境外雙聯同級學位之本校學生，在本校至少須修業滿</w:t>
      </w:r>
      <w:r w:rsidR="007667CE" w:rsidRPr="007667CE">
        <w:rPr>
          <w:rFonts w:ascii="標楷體" w:eastAsia="標楷體" w:hAnsi="標楷體" w:cs="細明體" w:hint="eastAsia"/>
        </w:rPr>
        <w:t>一</w:t>
      </w:r>
      <w:r w:rsidRPr="007667CE">
        <w:rPr>
          <w:rFonts w:ascii="標楷體" w:eastAsia="標楷體" w:hAnsi="標楷體" w:cs="細明體" w:hint="eastAsia"/>
        </w:rPr>
        <w:t>學期。</w:t>
      </w:r>
    </w:p>
    <w:p w:rsidR="005D42CD" w:rsidRPr="007667CE" w:rsidRDefault="005D42CD" w:rsidP="00E1550A">
      <w:pPr>
        <w:snapToGrid w:val="0"/>
        <w:spacing w:line="420" w:lineRule="exact"/>
        <w:ind w:left="709"/>
        <w:rPr>
          <w:rFonts w:ascii="標楷體" w:eastAsia="標楷體" w:hAnsi="標楷體"/>
        </w:rPr>
      </w:pPr>
      <w:r w:rsidRPr="007667CE">
        <w:rPr>
          <w:rFonts w:ascii="標楷體" w:eastAsia="標楷體" w:hAnsi="標楷體" w:hint="eastAsia"/>
        </w:rPr>
        <w:t xml:space="preserve">    經核准修讀境外雙聯同級學位之學生，在本校及合作學校修業期間規定如下：</w:t>
      </w:r>
    </w:p>
    <w:p w:rsidR="005D42CD" w:rsidRPr="007667CE" w:rsidRDefault="005D42CD" w:rsidP="00E1550A">
      <w:pPr>
        <w:snapToGrid w:val="0"/>
        <w:spacing w:line="420" w:lineRule="exact"/>
        <w:ind w:leftChars="310" w:left="1231" w:hangingChars="203" w:hanging="487"/>
        <w:rPr>
          <w:rFonts w:ascii="標楷體" w:eastAsia="標楷體" w:hAnsi="標楷體"/>
        </w:rPr>
      </w:pPr>
      <w:r w:rsidRPr="007667CE">
        <w:rPr>
          <w:rFonts w:ascii="標楷體" w:eastAsia="標楷體" w:hAnsi="標楷體" w:hint="eastAsia"/>
        </w:rPr>
        <w:t>一、修讀同級學士學位者，累計在本校及合</w:t>
      </w:r>
      <w:r w:rsidR="007667CE" w:rsidRPr="007667CE">
        <w:rPr>
          <w:rFonts w:ascii="標楷體" w:eastAsia="標楷體" w:hAnsi="標楷體" w:hint="eastAsia"/>
        </w:rPr>
        <w:t>作</w:t>
      </w:r>
      <w:r w:rsidRPr="007667CE">
        <w:rPr>
          <w:rFonts w:ascii="標楷體" w:eastAsia="標楷體" w:hAnsi="標楷體" w:hint="eastAsia"/>
        </w:rPr>
        <w:t>學校修業期間至少應滿32個月。</w:t>
      </w:r>
    </w:p>
    <w:p w:rsidR="005D42CD" w:rsidRPr="007667CE" w:rsidRDefault="005D42CD" w:rsidP="00E1550A">
      <w:pPr>
        <w:snapToGrid w:val="0"/>
        <w:spacing w:line="420" w:lineRule="exact"/>
        <w:ind w:leftChars="310" w:left="1231" w:hangingChars="203" w:hanging="487"/>
        <w:rPr>
          <w:rFonts w:ascii="標楷體" w:eastAsia="標楷體" w:hAnsi="標楷體"/>
        </w:rPr>
      </w:pPr>
      <w:r w:rsidRPr="007667CE">
        <w:rPr>
          <w:rFonts w:ascii="標楷體" w:eastAsia="標楷體" w:hAnsi="標楷體" w:hint="eastAsia"/>
        </w:rPr>
        <w:t>二、修讀同級碩士學位者，累計在本校及合</w:t>
      </w:r>
      <w:r w:rsidR="007667CE" w:rsidRPr="007667CE">
        <w:rPr>
          <w:rFonts w:ascii="標楷體" w:eastAsia="標楷體" w:hAnsi="標楷體" w:hint="eastAsia"/>
        </w:rPr>
        <w:t>作</w:t>
      </w:r>
      <w:r w:rsidRPr="007667CE">
        <w:rPr>
          <w:rFonts w:ascii="標楷體" w:eastAsia="標楷體" w:hAnsi="標楷體" w:hint="eastAsia"/>
        </w:rPr>
        <w:t>學校修業期間至少應滿12個月。</w:t>
      </w:r>
    </w:p>
    <w:p w:rsidR="005D42CD" w:rsidRPr="007667CE" w:rsidRDefault="005D42CD" w:rsidP="00E1550A">
      <w:pPr>
        <w:snapToGrid w:val="0"/>
        <w:spacing w:line="420" w:lineRule="exact"/>
        <w:ind w:leftChars="310" w:left="1231" w:hangingChars="203" w:hanging="487"/>
        <w:rPr>
          <w:rFonts w:ascii="標楷體" w:eastAsia="標楷體" w:hAnsi="標楷體"/>
        </w:rPr>
      </w:pPr>
      <w:r w:rsidRPr="007667CE">
        <w:rPr>
          <w:rFonts w:ascii="標楷體" w:eastAsia="標楷體" w:hAnsi="標楷體" w:hint="eastAsia"/>
        </w:rPr>
        <w:t>三、修讀同級博士學位者，累計在本校及合</w:t>
      </w:r>
      <w:r w:rsidR="007667CE" w:rsidRPr="007667CE">
        <w:rPr>
          <w:rFonts w:ascii="標楷體" w:eastAsia="標楷體" w:hAnsi="標楷體" w:hint="eastAsia"/>
        </w:rPr>
        <w:t>作</w:t>
      </w:r>
      <w:r w:rsidRPr="007667CE">
        <w:rPr>
          <w:rFonts w:ascii="標楷體" w:eastAsia="標楷體" w:hAnsi="標楷體" w:hint="eastAsia"/>
        </w:rPr>
        <w:t>學校修業期間至少應滿24個月。</w:t>
      </w:r>
    </w:p>
    <w:p w:rsidR="005D42CD" w:rsidRPr="007667CE" w:rsidRDefault="005D42CD" w:rsidP="00E1550A">
      <w:pPr>
        <w:snapToGrid w:val="0"/>
        <w:spacing w:line="420" w:lineRule="exact"/>
        <w:ind w:left="714" w:firstLineChars="215" w:firstLine="516"/>
        <w:rPr>
          <w:rFonts w:ascii="標楷體" w:eastAsia="標楷體" w:hAnsi="標楷體"/>
        </w:rPr>
      </w:pPr>
      <w:r w:rsidRPr="007667CE">
        <w:rPr>
          <w:rFonts w:ascii="標楷體" w:eastAsia="標楷體" w:hAnsi="標楷體" w:hint="eastAsia"/>
        </w:rPr>
        <w:t>經核准修讀境外雙聯跨級學位之學生，其在本校須須達修讀學制之最低修業期限，且在境外學校須符合下列各學制之修業期間限制：</w:t>
      </w:r>
    </w:p>
    <w:p w:rsidR="005D42CD" w:rsidRPr="007667CE" w:rsidRDefault="005D42CD" w:rsidP="00E1550A">
      <w:pPr>
        <w:snapToGrid w:val="0"/>
        <w:spacing w:line="420" w:lineRule="exact"/>
        <w:ind w:leftChars="310" w:left="1231" w:hangingChars="203" w:hanging="487"/>
        <w:rPr>
          <w:rFonts w:ascii="標楷體" w:eastAsia="標楷體" w:hAnsi="標楷體"/>
        </w:rPr>
      </w:pPr>
      <w:r w:rsidRPr="007667CE">
        <w:rPr>
          <w:rFonts w:ascii="標楷體" w:eastAsia="標楷體" w:hAnsi="標楷體" w:hint="eastAsia"/>
        </w:rPr>
        <w:t>一、修讀學士學位者，在境外學校修業期間至少應滿32個月。</w:t>
      </w:r>
    </w:p>
    <w:p w:rsidR="005D42CD" w:rsidRPr="007667CE" w:rsidRDefault="005D42CD" w:rsidP="00E1550A">
      <w:pPr>
        <w:snapToGrid w:val="0"/>
        <w:spacing w:line="420" w:lineRule="exact"/>
        <w:ind w:leftChars="310" w:left="1231" w:hangingChars="203" w:hanging="487"/>
        <w:rPr>
          <w:rFonts w:ascii="標楷體" w:eastAsia="標楷體" w:hAnsi="標楷體"/>
        </w:rPr>
      </w:pPr>
      <w:r w:rsidRPr="007667CE">
        <w:rPr>
          <w:rFonts w:ascii="標楷體" w:eastAsia="標楷體" w:hAnsi="標楷體" w:hint="eastAsia"/>
        </w:rPr>
        <w:t>二、修讀碩士學位者，在境外學校修業期間至少應滿8個月。</w:t>
      </w:r>
    </w:p>
    <w:p w:rsidR="005D42CD" w:rsidRPr="007667CE" w:rsidRDefault="005D42CD" w:rsidP="00E1550A">
      <w:pPr>
        <w:snapToGrid w:val="0"/>
        <w:spacing w:line="420" w:lineRule="exact"/>
        <w:ind w:leftChars="310" w:left="1231" w:hangingChars="203" w:hanging="487"/>
        <w:rPr>
          <w:rFonts w:ascii="標楷體" w:eastAsia="標楷體" w:hAnsi="標楷體"/>
        </w:rPr>
      </w:pPr>
      <w:r w:rsidRPr="007667CE">
        <w:rPr>
          <w:rFonts w:ascii="標楷體" w:eastAsia="標楷體" w:hAnsi="標楷體" w:hint="eastAsia"/>
        </w:rPr>
        <w:t>三、修讀博士學位者，在境外學校修業期間至少應滿16個月。</w:t>
      </w:r>
    </w:p>
    <w:p w:rsidR="005D42CD" w:rsidRPr="007667CE" w:rsidRDefault="005D42CD" w:rsidP="00E1550A">
      <w:pPr>
        <w:snapToGrid w:val="0"/>
        <w:spacing w:line="420" w:lineRule="exact"/>
        <w:ind w:leftChars="295" w:left="708" w:firstLineChars="224" w:firstLine="538"/>
        <w:rPr>
          <w:rFonts w:ascii="標楷體" w:eastAsia="標楷體" w:hAnsi="標楷體" w:cs="細明體"/>
        </w:rPr>
      </w:pPr>
      <w:r w:rsidRPr="007667CE">
        <w:rPr>
          <w:rFonts w:ascii="標楷體" w:eastAsia="標楷體" w:hAnsi="標楷體" w:cs="細明體" w:hint="eastAsia"/>
        </w:rPr>
        <w:t>本條第三、四項所稱修業期間，係指實際修課期間。</w:t>
      </w:r>
    </w:p>
    <w:p w:rsidR="005D42CD" w:rsidRPr="007667CE" w:rsidRDefault="005D42CD" w:rsidP="00E1550A">
      <w:pPr>
        <w:snapToGrid w:val="0"/>
        <w:spacing w:line="420" w:lineRule="exact"/>
        <w:ind w:leftChars="291" w:left="698" w:firstLineChars="227" w:firstLine="545"/>
        <w:rPr>
          <w:rFonts w:ascii="標楷體" w:eastAsia="標楷體" w:hAnsi="標楷體"/>
        </w:rPr>
      </w:pPr>
      <w:r w:rsidRPr="007667CE">
        <w:rPr>
          <w:rFonts w:ascii="標楷體" w:eastAsia="標楷體" w:hAnsi="標楷體" w:cs="細明體" w:hint="eastAsia"/>
        </w:rPr>
        <w:t>修讀境外雙聯學位學生</w:t>
      </w:r>
      <w:r w:rsidRPr="007667CE">
        <w:rPr>
          <w:rFonts w:ascii="標楷體" w:eastAsia="標楷體" w:hAnsi="標楷體" w:hint="eastAsia"/>
        </w:rPr>
        <w:t>，在二校修習之學分數，得予併計；但在二</w:t>
      </w:r>
      <w:r w:rsidRPr="007667CE">
        <w:rPr>
          <w:rFonts w:ascii="標楷體" w:eastAsia="標楷體" w:hAnsi="標楷體" w:hint="eastAsia"/>
        </w:rPr>
        <w:lastRenderedPageBreak/>
        <w:t>校當地修習學分數，累計須各達畢業應修總學分數之三分之一以上。其修業最後一學期或一學年是否應在本校註冊就讀，由所屬系所依本辦法第四條規定，明訂於協議書中。</w:t>
      </w:r>
    </w:p>
    <w:p w:rsidR="005D42CD" w:rsidRPr="007667CE" w:rsidRDefault="005D42CD" w:rsidP="00E1550A">
      <w:pPr>
        <w:snapToGrid w:val="0"/>
        <w:spacing w:line="420" w:lineRule="exact"/>
        <w:ind w:left="706" w:hangingChars="294" w:hanging="706"/>
        <w:rPr>
          <w:rFonts w:ascii="標楷體" w:eastAsia="標楷體" w:hAnsi="標楷體" w:cs="細明體"/>
        </w:rPr>
      </w:pPr>
      <w:r w:rsidRPr="007667CE">
        <w:rPr>
          <w:rFonts w:ascii="標楷體" w:eastAsia="標楷體" w:hAnsi="標楷體" w:hint="eastAsia"/>
        </w:rPr>
        <w:t>第三條   本校合作</w:t>
      </w:r>
      <w:r w:rsidRPr="007667CE">
        <w:rPr>
          <w:rFonts w:ascii="標楷體" w:eastAsia="標楷體" w:hAnsi="標楷體" w:cs="細明體" w:hint="eastAsia"/>
        </w:rPr>
        <w:t>辦理境外</w:t>
      </w:r>
      <w:r w:rsidRPr="007667CE">
        <w:rPr>
          <w:rFonts w:ascii="標楷體" w:eastAsia="標楷體" w:hAnsi="標楷體" w:hint="eastAsia"/>
        </w:rPr>
        <w:t>雙聯學位</w:t>
      </w:r>
      <w:r w:rsidRPr="007667CE">
        <w:rPr>
          <w:rFonts w:ascii="標楷體" w:eastAsia="標楷體" w:hAnsi="標楷體" w:cs="細明體" w:hint="eastAsia"/>
        </w:rPr>
        <w:t>之境外學校，須與本校簽訂學術交流協議，且符合下列規定之一：</w:t>
      </w:r>
    </w:p>
    <w:p w:rsidR="005D42CD" w:rsidRPr="007667CE" w:rsidRDefault="005D42CD" w:rsidP="00E1550A">
      <w:pPr>
        <w:snapToGrid w:val="0"/>
        <w:spacing w:line="420" w:lineRule="exact"/>
        <w:ind w:leftChars="297" w:left="1186" w:hangingChars="197" w:hanging="473"/>
        <w:rPr>
          <w:rFonts w:ascii="標楷體" w:eastAsia="標楷體" w:hAnsi="標楷體" w:cs="細明體"/>
        </w:rPr>
      </w:pPr>
      <w:r w:rsidRPr="007667CE">
        <w:rPr>
          <w:rFonts w:ascii="標楷體" w:eastAsia="標楷體" w:hAnsi="標楷體" w:cs="細明體" w:hint="eastAsia"/>
        </w:rPr>
        <w:t>一、須為</w:t>
      </w:r>
      <w:r w:rsidRPr="007667CE">
        <w:rPr>
          <w:rFonts w:ascii="標楷體" w:eastAsia="標楷體" w:hAnsi="標楷體" w:hint="eastAsia"/>
          <w:shd w:val="clear" w:color="auto" w:fill="F9FBFB"/>
        </w:rPr>
        <w:t>已列入教育部外國大學參考名冊者；未列入參考名冊者，應為當地國政府學校權責機關或其認定之教育專業評鑑團體所認可。</w:t>
      </w:r>
    </w:p>
    <w:p w:rsidR="005D42CD" w:rsidRPr="007667CE" w:rsidRDefault="005D42CD" w:rsidP="00E1550A">
      <w:pPr>
        <w:snapToGrid w:val="0"/>
        <w:spacing w:line="420" w:lineRule="exact"/>
        <w:ind w:leftChars="297" w:left="1186" w:hangingChars="197" w:hanging="473"/>
        <w:rPr>
          <w:rFonts w:ascii="標楷體" w:eastAsia="標楷體" w:hAnsi="標楷體"/>
        </w:rPr>
      </w:pPr>
      <w:r w:rsidRPr="007667CE">
        <w:rPr>
          <w:rFonts w:ascii="標楷體" w:eastAsia="標楷體" w:hAnsi="標楷體" w:hint="eastAsia"/>
        </w:rPr>
        <w:t>二、須已列入教育部大陸地區大學及高等教育機構認可名冊者。</w:t>
      </w:r>
    </w:p>
    <w:p w:rsidR="005D42CD" w:rsidRPr="007667CE" w:rsidRDefault="005D42CD" w:rsidP="00E1550A">
      <w:pPr>
        <w:snapToGrid w:val="0"/>
        <w:spacing w:line="420" w:lineRule="exact"/>
        <w:ind w:leftChars="297" w:left="1186" w:hangingChars="197" w:hanging="473"/>
        <w:rPr>
          <w:rFonts w:ascii="標楷體" w:eastAsia="標楷體" w:hAnsi="標楷體"/>
        </w:rPr>
      </w:pPr>
      <w:r w:rsidRPr="007667CE">
        <w:rPr>
          <w:rFonts w:ascii="標楷體" w:eastAsia="標楷體" w:hAnsi="標楷體" w:hint="eastAsia"/>
        </w:rPr>
        <w:t>三、須已列入教育部香港專科以上學校認可名冊者或澳門專科以上學校認可名冊者。</w:t>
      </w:r>
    </w:p>
    <w:p w:rsidR="005D42CD" w:rsidRPr="007667CE" w:rsidRDefault="005D42CD" w:rsidP="00E1550A">
      <w:pPr>
        <w:autoSpaceDE w:val="0"/>
        <w:autoSpaceDN w:val="0"/>
        <w:adjustRightInd w:val="0"/>
        <w:snapToGrid w:val="0"/>
        <w:spacing w:line="420" w:lineRule="exact"/>
        <w:ind w:leftChars="-5" w:left="713" w:hangingChars="302" w:hanging="725"/>
        <w:rPr>
          <w:rFonts w:ascii="標楷體" w:eastAsia="標楷體" w:hAnsi="標楷體" w:cs="細明體" w:hint="eastAsia"/>
        </w:rPr>
      </w:pPr>
      <w:r w:rsidRPr="007667CE">
        <w:rPr>
          <w:rFonts w:ascii="標楷體" w:eastAsia="標楷體" w:hAnsi="標楷體" w:hint="eastAsia"/>
        </w:rPr>
        <w:t>第四條    本校</w:t>
      </w:r>
      <w:r w:rsidRPr="007667CE">
        <w:rPr>
          <w:rFonts w:ascii="標楷體" w:eastAsia="標楷體" w:hAnsi="標楷體" w:cs="細明體" w:hint="eastAsia"/>
        </w:rPr>
        <w:t>與境外學校合作辦理境外</w:t>
      </w:r>
      <w:r w:rsidRPr="007667CE">
        <w:rPr>
          <w:rFonts w:ascii="標楷體" w:eastAsia="標楷體" w:hAnsi="標楷體" w:hint="eastAsia"/>
        </w:rPr>
        <w:t>雙聯學位</w:t>
      </w:r>
      <w:r w:rsidRPr="007667CE">
        <w:rPr>
          <w:rFonts w:ascii="標楷體" w:eastAsia="標楷體" w:hAnsi="標楷體" w:cs="細明體" w:hint="eastAsia"/>
        </w:rPr>
        <w:t>，應由各相關系所擬具包含中、英文版本之辦理境外</w:t>
      </w:r>
      <w:r w:rsidRPr="007667CE">
        <w:rPr>
          <w:rFonts w:ascii="標楷體" w:eastAsia="標楷體" w:hAnsi="標楷體" w:hint="eastAsia"/>
        </w:rPr>
        <w:t>雙聯學位合作</w:t>
      </w:r>
      <w:r w:rsidRPr="007667CE">
        <w:rPr>
          <w:rFonts w:ascii="標楷體" w:eastAsia="標楷體" w:hAnsi="標楷體" w:cs="細明體" w:hint="eastAsia"/>
        </w:rPr>
        <w:t>協議書草案，</w:t>
      </w:r>
      <w:r w:rsidR="007667CE" w:rsidRPr="007667CE">
        <w:rPr>
          <w:rFonts w:ascii="標楷體" w:eastAsia="標楷體" w:hAnsi="標楷體" w:cs="微軟正黑體" w:hint="eastAsia"/>
          <w:kern w:val="0"/>
        </w:rPr>
        <w:t>並依本校與境外學術研究機構簽訂學術合作協議處理要點辦理</w:t>
      </w:r>
      <w:r w:rsidR="007667CE" w:rsidRPr="007667CE">
        <w:rPr>
          <w:rFonts w:ascii="標楷體" w:eastAsia="標楷體" w:hAnsi="標楷體" w:cs="Malgun Gothic Semilight" w:hint="eastAsia"/>
          <w:kern w:val="0"/>
        </w:rPr>
        <w:t>，</w:t>
      </w:r>
      <w:r w:rsidR="007667CE" w:rsidRPr="007667CE">
        <w:rPr>
          <w:rFonts w:ascii="標楷體" w:eastAsia="標楷體" w:hAnsi="標楷體" w:cs="微軟正黑體" w:hint="eastAsia"/>
          <w:kern w:val="0"/>
        </w:rPr>
        <w:t>經雙方簽署後</w:t>
      </w:r>
      <w:r w:rsidR="007667CE" w:rsidRPr="007667CE">
        <w:rPr>
          <w:rFonts w:ascii="標楷體" w:eastAsia="標楷體" w:hAnsi="標楷體" w:cs="Malgun Gothic Semilight" w:hint="eastAsia"/>
          <w:kern w:val="0"/>
        </w:rPr>
        <w:t>，</w:t>
      </w:r>
      <w:r w:rsidR="007667CE" w:rsidRPr="007667CE">
        <w:rPr>
          <w:rFonts w:ascii="標楷體" w:eastAsia="標楷體" w:hAnsi="標楷體" w:cs="微軟正黑體" w:hint="eastAsia"/>
          <w:kern w:val="0"/>
        </w:rPr>
        <w:t>方可實施</w:t>
      </w:r>
      <w:r w:rsidR="007667CE" w:rsidRPr="007667CE">
        <w:rPr>
          <w:rFonts w:ascii="標楷體" w:eastAsia="標楷體" w:hAnsi="標楷體" w:cs="DFKaiShu-SB-Estd-BF" w:hint="eastAsia"/>
          <w:kern w:val="0"/>
        </w:rPr>
        <w:t>。</w:t>
      </w:r>
    </w:p>
    <w:p w:rsidR="005D42CD" w:rsidRPr="007667CE" w:rsidRDefault="005D42CD" w:rsidP="00E1550A">
      <w:pPr>
        <w:autoSpaceDE w:val="0"/>
        <w:autoSpaceDN w:val="0"/>
        <w:adjustRightInd w:val="0"/>
        <w:snapToGrid w:val="0"/>
        <w:spacing w:line="420" w:lineRule="exact"/>
        <w:ind w:leftChars="291" w:left="698" w:firstLineChars="203" w:firstLine="487"/>
        <w:rPr>
          <w:rFonts w:ascii="標楷體" w:eastAsia="標楷體" w:hAnsi="標楷體"/>
        </w:rPr>
      </w:pPr>
      <w:r w:rsidRPr="007667CE">
        <w:rPr>
          <w:rFonts w:ascii="標楷體" w:eastAsia="標楷體" w:hAnsi="標楷體" w:hint="eastAsia"/>
        </w:rPr>
        <w:t>前項若屬與大陸地區學校簽署協議書草案，除依前項規定通過外，</w:t>
      </w:r>
      <w:r w:rsidR="007667CE" w:rsidRPr="007667CE">
        <w:rPr>
          <w:rFonts w:ascii="標楷體" w:eastAsia="標楷體" w:hAnsi="標楷體" w:cs="微軟正黑體" w:hint="eastAsia"/>
          <w:kern w:val="0"/>
        </w:rPr>
        <w:t>需另依教育部</w:t>
      </w:r>
      <w:r w:rsidR="007667CE" w:rsidRPr="007667CE">
        <w:rPr>
          <w:rFonts w:ascii="標楷體" w:eastAsia="標楷體" w:hAnsi="標楷體" w:cs="Malgun Gothic Semilight" w:hint="eastAsia"/>
          <w:kern w:val="0"/>
        </w:rPr>
        <w:t>「</w:t>
      </w:r>
      <w:r w:rsidR="007667CE" w:rsidRPr="007667CE">
        <w:rPr>
          <w:rFonts w:ascii="標楷體" w:eastAsia="標楷體" w:hAnsi="標楷體" w:cs="微軟正黑體" w:hint="eastAsia"/>
          <w:kern w:val="0"/>
        </w:rPr>
        <w:t>各級學校與大陸地區學校締結聯盟或為書面約定之合作行為審查要點</w:t>
      </w:r>
      <w:r w:rsidR="007667CE" w:rsidRPr="007667CE">
        <w:rPr>
          <w:rFonts w:ascii="標楷體" w:eastAsia="標楷體" w:hAnsi="標楷體" w:cs="Malgun Gothic Semilight" w:hint="eastAsia"/>
          <w:kern w:val="0"/>
        </w:rPr>
        <w:t>」</w:t>
      </w:r>
      <w:r w:rsidR="007667CE" w:rsidRPr="007667CE">
        <w:rPr>
          <w:rFonts w:ascii="標楷體" w:eastAsia="標楷體" w:hAnsi="標楷體" w:cs="微軟正黑體" w:hint="eastAsia"/>
          <w:kern w:val="0"/>
        </w:rPr>
        <w:t>規定</w:t>
      </w:r>
      <w:r w:rsidR="007667CE" w:rsidRPr="007667CE">
        <w:rPr>
          <w:rFonts w:ascii="標楷體" w:eastAsia="標楷體" w:hAnsi="標楷體" w:cs="微軟正黑體" w:hint="eastAsia"/>
          <w:kern w:val="0"/>
        </w:rPr>
        <w:t>，</w:t>
      </w:r>
      <w:r w:rsidRPr="007667CE">
        <w:rPr>
          <w:rFonts w:ascii="標楷體" w:eastAsia="標楷體" w:hAnsi="標楷體" w:hint="eastAsia"/>
        </w:rPr>
        <w:t>應於進行簽約一個月前向教育部提出申報並獲同意後，方可簽署協議書。</w:t>
      </w:r>
    </w:p>
    <w:p w:rsidR="005D42CD" w:rsidRPr="007667CE" w:rsidRDefault="005D42CD" w:rsidP="00E1550A">
      <w:pPr>
        <w:snapToGrid w:val="0"/>
        <w:spacing w:line="420" w:lineRule="exact"/>
        <w:ind w:leftChars="308" w:left="739" w:firstLineChars="190" w:firstLine="456"/>
        <w:rPr>
          <w:rFonts w:ascii="標楷體" w:eastAsia="標楷體" w:hAnsi="標楷體" w:cs="細明體"/>
        </w:rPr>
      </w:pPr>
      <w:r w:rsidRPr="007667CE">
        <w:rPr>
          <w:rFonts w:ascii="標楷體" w:eastAsia="標楷體" w:hAnsi="標楷體" w:cs="細明體" w:hint="eastAsia"/>
        </w:rPr>
        <w:t>本條第一項所規定之辦理境外雙聯</w:t>
      </w:r>
      <w:r w:rsidRPr="007667CE">
        <w:rPr>
          <w:rFonts w:ascii="標楷體" w:eastAsia="標楷體" w:hAnsi="標楷體" w:hint="eastAsia"/>
        </w:rPr>
        <w:t>學位合作</w:t>
      </w:r>
      <w:r w:rsidRPr="007667CE">
        <w:rPr>
          <w:rFonts w:ascii="標楷體" w:eastAsia="標楷體" w:hAnsi="標楷體" w:cs="細明體" w:hint="eastAsia"/>
        </w:rPr>
        <w:t>協議書之內容應包括下列各項：</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一、申請資格及名額規定。</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hint="eastAsia"/>
          <w:bCs/>
        </w:rPr>
        <w:t>二、</w:t>
      </w:r>
      <w:r w:rsidRPr="007667CE">
        <w:rPr>
          <w:rFonts w:ascii="標楷體" w:eastAsia="標楷體" w:hAnsi="標楷體" w:cs="細明體" w:hint="eastAsia"/>
        </w:rPr>
        <w:t>甄審之規定（含薦送期間）。</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三、銜接課程之設計（二校修業課程整合規劃、學分數規定）。</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四、學分採認抵免。</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五、在兩校修業期間規定。</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六、碩、博士論文共同指導協議事項。</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七、學位授予（完成學業後係為二校分別或共同頒授學位）。</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八、註冊、休學、復學等學籍管理事項。</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九、費用之繳交及名額限制與保險事宜。</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十、協議書修改及終止之規定（包含學生修讀中斷處理機制；協議終止或學生未能完成其中一校修業規定時，其學分與學籍處理方式等）。</w:t>
      </w:r>
    </w:p>
    <w:p w:rsidR="005D42CD" w:rsidRPr="007667CE" w:rsidRDefault="005D42CD" w:rsidP="00E1550A">
      <w:pPr>
        <w:snapToGrid w:val="0"/>
        <w:spacing w:line="420" w:lineRule="exact"/>
        <w:ind w:leftChars="297" w:left="1200" w:hangingChars="203" w:hanging="487"/>
        <w:rPr>
          <w:rFonts w:ascii="標楷體" w:eastAsia="標楷體" w:hAnsi="標楷體" w:cs="細明體"/>
        </w:rPr>
      </w:pPr>
      <w:r w:rsidRPr="007667CE">
        <w:rPr>
          <w:rFonts w:ascii="標楷體" w:eastAsia="標楷體" w:hAnsi="標楷體" w:cs="細明體" w:hint="eastAsia"/>
        </w:rPr>
        <w:t>十一、其他事項。</w:t>
      </w:r>
    </w:p>
    <w:p w:rsidR="005D42CD" w:rsidRPr="007667CE" w:rsidRDefault="005D42CD" w:rsidP="00E1550A">
      <w:pPr>
        <w:tabs>
          <w:tab w:val="left" w:pos="1548"/>
          <w:tab w:val="left" w:pos="9828"/>
        </w:tabs>
        <w:snapToGrid w:val="0"/>
        <w:spacing w:line="420" w:lineRule="exact"/>
        <w:ind w:left="708" w:hangingChars="295" w:hanging="708"/>
        <w:rPr>
          <w:rFonts w:ascii="標楷體" w:eastAsia="標楷體" w:hAnsi="標楷體"/>
        </w:rPr>
      </w:pPr>
      <w:r w:rsidRPr="007667CE">
        <w:rPr>
          <w:rFonts w:ascii="標楷體" w:eastAsia="標楷體" w:hAnsi="標楷體" w:hint="eastAsia"/>
        </w:rPr>
        <w:t>第五條</w:t>
      </w:r>
      <w:r w:rsidRPr="007667CE">
        <w:rPr>
          <w:rFonts w:ascii="標楷體" w:eastAsia="標楷體" w:hAnsi="標楷體"/>
        </w:rPr>
        <w:t xml:space="preserve"> </w:t>
      </w:r>
      <w:r w:rsidRPr="007667CE">
        <w:rPr>
          <w:rFonts w:ascii="標楷體" w:eastAsia="標楷體" w:hAnsi="標楷體" w:hint="eastAsia"/>
        </w:rPr>
        <w:t xml:space="preserve">  </w:t>
      </w:r>
      <w:r w:rsidRPr="007667CE">
        <w:rPr>
          <w:rFonts w:ascii="標楷體" w:eastAsia="標楷體" w:hAnsi="標楷體"/>
        </w:rPr>
        <w:t xml:space="preserve"> </w:t>
      </w:r>
      <w:r w:rsidRPr="007667CE">
        <w:rPr>
          <w:rFonts w:ascii="標楷體" w:eastAsia="標楷體" w:hAnsi="標楷體" w:hint="eastAsia"/>
        </w:rPr>
        <w:t>各系所擬推薦</w:t>
      </w:r>
      <w:r w:rsidRPr="007667CE">
        <w:rPr>
          <w:rFonts w:ascii="標楷體" w:eastAsia="標楷體" w:hAnsi="標楷體" w:cs="細明體" w:hint="eastAsia"/>
        </w:rPr>
        <w:t>赴境外修讀或接受來校修讀</w:t>
      </w:r>
      <w:r w:rsidRPr="007667CE">
        <w:rPr>
          <w:rFonts w:ascii="標楷體" w:eastAsia="標楷體" w:hAnsi="標楷體" w:hint="eastAsia"/>
        </w:rPr>
        <w:t>雙聯學位</w:t>
      </w:r>
      <w:r w:rsidRPr="007667CE">
        <w:rPr>
          <w:rFonts w:ascii="標楷體" w:eastAsia="標楷體" w:hAnsi="標楷體" w:cs="細明體" w:hint="eastAsia"/>
        </w:rPr>
        <w:t>之碩、博士班研</w:t>
      </w:r>
      <w:r w:rsidRPr="007667CE">
        <w:rPr>
          <w:rFonts w:ascii="標楷體" w:eastAsia="標楷體" w:hAnsi="標楷體" w:cs="細明體" w:hint="eastAsia"/>
        </w:rPr>
        <w:lastRenderedPageBreak/>
        <w:t>究生，應</w:t>
      </w:r>
      <w:r w:rsidRPr="007667CE">
        <w:rPr>
          <w:rFonts w:ascii="標楷體" w:eastAsia="標楷體" w:hAnsi="標楷體" w:hint="eastAsia"/>
        </w:rPr>
        <w:t>依前條第三項第六款另行簽訂包</w:t>
      </w:r>
      <w:r w:rsidRPr="007667CE">
        <w:rPr>
          <w:rFonts w:ascii="標楷體" w:eastAsia="標楷體" w:hAnsi="標楷體" w:cs="細明體" w:hint="eastAsia"/>
        </w:rPr>
        <w:t>含中、英文版本之「碩、博士論文共同指導協議書」草案，專案簽陳</w:t>
      </w:r>
      <w:r w:rsidRPr="007667CE">
        <w:rPr>
          <w:rFonts w:ascii="標楷體" w:eastAsia="標楷體" w:hAnsi="標楷體" w:hint="eastAsia"/>
        </w:rPr>
        <w:t>經</w:t>
      </w:r>
      <w:r w:rsidRPr="007667CE">
        <w:rPr>
          <w:rFonts w:ascii="標楷體" w:eastAsia="標楷體" w:hAnsi="標楷體" w:cs="細明體" w:hint="eastAsia"/>
        </w:rPr>
        <w:t>系、所、院、</w:t>
      </w:r>
      <w:r w:rsidRPr="007667CE">
        <w:rPr>
          <w:rFonts w:ascii="標楷體" w:eastAsia="標楷體" w:hAnsi="標楷體" w:hint="eastAsia"/>
        </w:rPr>
        <w:t>國際事務處及教務處審核，校長核定後，進行雙方簽署後實施。</w:t>
      </w:r>
    </w:p>
    <w:p w:rsidR="005D42CD" w:rsidRPr="007667CE" w:rsidRDefault="005D42CD" w:rsidP="00E1550A">
      <w:pPr>
        <w:snapToGrid w:val="0"/>
        <w:spacing w:line="420" w:lineRule="exact"/>
        <w:ind w:leftChars="300" w:left="720" w:firstLineChars="200" w:firstLine="480"/>
        <w:rPr>
          <w:rFonts w:ascii="標楷體" w:eastAsia="標楷體" w:hAnsi="標楷體"/>
        </w:rPr>
      </w:pPr>
      <w:r w:rsidRPr="007667CE">
        <w:rPr>
          <w:rFonts w:ascii="標楷體" w:eastAsia="標楷體" w:hAnsi="標楷體" w:hint="eastAsia"/>
        </w:rPr>
        <w:t>前項</w:t>
      </w:r>
      <w:r w:rsidRPr="007667CE">
        <w:rPr>
          <w:rFonts w:ascii="標楷體" w:eastAsia="標楷體" w:hAnsi="標楷體" w:cs="細明體" w:hint="eastAsia"/>
        </w:rPr>
        <w:t>「碩、博士論文共同指導協議書」之內容應包括下列各項：</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細明體" w:hint="eastAsia"/>
        </w:rPr>
        <w:t>一、研究生姓名。</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細明體" w:hint="eastAsia"/>
        </w:rPr>
        <w:t>二、指導教授姓名。</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細明體" w:hint="eastAsia"/>
        </w:rPr>
        <w:t>三、論文題目。</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細明體" w:hint="eastAsia"/>
        </w:rPr>
        <w:t>四、修業時間規定及兩校修業時間之分配。</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細明體" w:hint="eastAsia"/>
        </w:rPr>
        <w:t>五、撰寫論文及摘要使用之語文。</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細明體" w:hint="eastAsia"/>
        </w:rPr>
        <w:t>六、學位考試委員會之組成及口試進行之方式。</w:t>
      </w:r>
    </w:p>
    <w:p w:rsidR="005D42CD" w:rsidRPr="007667CE" w:rsidRDefault="005D42CD" w:rsidP="00E1550A">
      <w:pPr>
        <w:pStyle w:val="a3"/>
        <w:snapToGrid w:val="0"/>
        <w:spacing w:line="420" w:lineRule="exact"/>
        <w:ind w:leftChars="291" w:left="698"/>
        <w:rPr>
          <w:rFonts w:ascii="標楷體" w:eastAsia="標楷體" w:hAnsi="標楷體"/>
        </w:rPr>
      </w:pPr>
      <w:r w:rsidRPr="007667CE">
        <w:rPr>
          <w:rFonts w:ascii="標楷體" w:eastAsia="標楷體" w:hAnsi="標楷體" w:cs="細明體" w:hint="eastAsia"/>
        </w:rPr>
        <w:t>七、碩、博士論文發表與所有權。</w:t>
      </w:r>
    </w:p>
    <w:p w:rsidR="005D42CD" w:rsidRPr="007667CE" w:rsidRDefault="005D42CD" w:rsidP="00E1550A">
      <w:pPr>
        <w:pStyle w:val="a3"/>
        <w:snapToGrid w:val="0"/>
        <w:spacing w:line="420" w:lineRule="exact"/>
        <w:ind w:leftChars="291" w:left="698"/>
        <w:rPr>
          <w:rFonts w:ascii="標楷體" w:eastAsia="標楷體" w:hAnsi="標楷體" w:cs="細明體"/>
        </w:rPr>
      </w:pPr>
      <w:r w:rsidRPr="007667CE">
        <w:rPr>
          <w:rFonts w:ascii="標楷體" w:eastAsia="標楷體" w:hAnsi="標楷體" w:cs="Times New Roman" w:hint="eastAsia"/>
        </w:rPr>
        <w:t>八、</w:t>
      </w:r>
      <w:r w:rsidRPr="007667CE">
        <w:rPr>
          <w:rFonts w:ascii="標楷體" w:eastAsia="標楷體" w:hAnsi="標楷體" w:cs="細明體" w:hint="eastAsia"/>
        </w:rPr>
        <w:t>協議書修改與終止之規定。</w:t>
      </w:r>
    </w:p>
    <w:p w:rsidR="005D42CD" w:rsidRPr="007667CE" w:rsidRDefault="005D42CD" w:rsidP="00E1550A">
      <w:pPr>
        <w:snapToGrid w:val="0"/>
        <w:spacing w:line="420" w:lineRule="exact"/>
        <w:ind w:leftChars="291" w:left="698"/>
        <w:rPr>
          <w:rFonts w:ascii="標楷體" w:eastAsia="標楷體" w:hAnsi="標楷體"/>
        </w:rPr>
      </w:pPr>
      <w:r w:rsidRPr="007667CE">
        <w:rPr>
          <w:rFonts w:ascii="標楷體" w:eastAsia="標楷體" w:hAnsi="標楷體" w:hint="eastAsia"/>
        </w:rPr>
        <w:t>九、其他事項。</w:t>
      </w:r>
    </w:p>
    <w:p w:rsidR="00812C00" w:rsidRPr="007667CE" w:rsidRDefault="00812C00" w:rsidP="00E1550A">
      <w:pPr>
        <w:snapToGrid w:val="0"/>
        <w:spacing w:line="420" w:lineRule="exact"/>
        <w:ind w:left="708" w:hangingChars="295" w:hanging="708"/>
        <w:rPr>
          <w:rFonts w:ascii="標楷體" w:eastAsia="標楷體" w:hAnsi="標楷體" w:cs="細明體"/>
        </w:rPr>
      </w:pPr>
      <w:r w:rsidRPr="007667CE">
        <w:rPr>
          <w:rFonts w:ascii="標楷體" w:eastAsia="標楷體" w:hAnsi="標楷體" w:hint="eastAsia"/>
        </w:rPr>
        <w:t>第六條    各系所得</w:t>
      </w:r>
      <w:r w:rsidRPr="007667CE">
        <w:rPr>
          <w:rFonts w:ascii="標楷體" w:eastAsia="標楷體" w:hAnsi="標楷體" w:cs="細明體" w:hint="eastAsia"/>
        </w:rPr>
        <w:t>依實際需要，與合作辦理境外雙聯學位之境外學校，另訂境外</w:t>
      </w:r>
      <w:r w:rsidRPr="007667CE">
        <w:rPr>
          <w:rFonts w:ascii="標楷體" w:eastAsia="標楷體" w:hAnsi="標楷體" w:hint="eastAsia"/>
        </w:rPr>
        <w:t>雙聯學位</w:t>
      </w:r>
      <w:r w:rsidRPr="007667CE">
        <w:rPr>
          <w:rFonts w:ascii="標楷體" w:eastAsia="標楷體" w:hAnsi="標楷體" w:cs="細明體" w:hint="eastAsia"/>
        </w:rPr>
        <w:t>課程，規定應修科目及學分，並經三級課程委員會或教務相關之校級會議通過後實施。</w:t>
      </w:r>
    </w:p>
    <w:p w:rsidR="00812C00" w:rsidRPr="007667CE" w:rsidRDefault="00812C00" w:rsidP="00E1550A">
      <w:pPr>
        <w:snapToGrid w:val="0"/>
        <w:spacing w:line="420" w:lineRule="exact"/>
        <w:ind w:left="708" w:hangingChars="295" w:hanging="708"/>
        <w:rPr>
          <w:rFonts w:ascii="標楷體" w:eastAsia="標楷體" w:hAnsi="標楷體" w:cs="細明體"/>
        </w:rPr>
      </w:pPr>
      <w:r w:rsidRPr="007667CE">
        <w:rPr>
          <w:rFonts w:ascii="標楷體" w:eastAsia="標楷體" w:hAnsi="標楷體" w:hint="eastAsia"/>
        </w:rPr>
        <w:t xml:space="preserve">第七條    </w:t>
      </w:r>
      <w:r w:rsidRPr="007667CE">
        <w:rPr>
          <w:rFonts w:ascii="標楷體" w:eastAsia="標楷體" w:hAnsi="標楷體" w:cs="細明體" w:hint="eastAsia"/>
        </w:rPr>
        <w:t>與本校合作辦理境外</w:t>
      </w:r>
      <w:r w:rsidRPr="007667CE">
        <w:rPr>
          <w:rFonts w:ascii="標楷體" w:eastAsia="標楷體" w:hAnsi="標楷體" w:hint="eastAsia"/>
        </w:rPr>
        <w:t>雙聯學位</w:t>
      </w:r>
      <w:r w:rsidRPr="007667CE">
        <w:rPr>
          <w:rFonts w:ascii="標楷體" w:eastAsia="標楷體" w:hAnsi="標楷體" w:cs="細明體" w:hint="eastAsia"/>
        </w:rPr>
        <w:t>之境外學校，應依本辦法第四條所簽訂之雙聯學位合作協議書所規範薦送期間，彙整申請學生名單並檢附下列表件，寄送本校申請院系所，申請修讀本校雙聯學位：</w:t>
      </w:r>
    </w:p>
    <w:p w:rsidR="00812C00" w:rsidRPr="007667CE" w:rsidRDefault="00812C00" w:rsidP="00E1550A">
      <w:pPr>
        <w:snapToGrid w:val="0"/>
        <w:spacing w:line="420" w:lineRule="exact"/>
        <w:ind w:leftChars="290" w:left="1188" w:right="113" w:hangingChars="205" w:hanging="492"/>
        <w:rPr>
          <w:rFonts w:ascii="標楷體" w:eastAsia="標楷體" w:hAnsi="標楷體"/>
        </w:rPr>
      </w:pPr>
      <w:r w:rsidRPr="007667CE">
        <w:rPr>
          <w:rFonts w:ascii="標楷體" w:eastAsia="標楷體" w:hAnsi="標楷體" w:hint="eastAsia"/>
        </w:rPr>
        <w:t>一、申請表一份</w:t>
      </w:r>
      <w:r w:rsidRPr="007667CE">
        <w:rPr>
          <w:rFonts w:ascii="標楷體" w:eastAsia="標楷體" w:hAnsi="標楷體"/>
        </w:rPr>
        <w:t>。</w:t>
      </w:r>
    </w:p>
    <w:p w:rsidR="00812C00" w:rsidRPr="007667CE" w:rsidRDefault="00812C00" w:rsidP="00E1550A">
      <w:pPr>
        <w:snapToGrid w:val="0"/>
        <w:spacing w:line="420" w:lineRule="exact"/>
        <w:ind w:leftChars="290" w:left="1188" w:hangingChars="205" w:hanging="492"/>
        <w:rPr>
          <w:rFonts w:ascii="標楷體" w:eastAsia="標楷體" w:hAnsi="標楷體"/>
        </w:rPr>
      </w:pPr>
      <w:r w:rsidRPr="007667CE">
        <w:rPr>
          <w:rFonts w:ascii="標楷體" w:eastAsia="標楷體" w:hAnsi="標楷體" w:hint="eastAsia"/>
        </w:rPr>
        <w:t>二、境外學校開立之在學證明書一份（另附中文或英文翻譯本）。</w:t>
      </w:r>
    </w:p>
    <w:p w:rsidR="00812C00" w:rsidRPr="007667CE" w:rsidRDefault="00812C00" w:rsidP="00E1550A">
      <w:pPr>
        <w:pStyle w:val="a5"/>
        <w:snapToGrid w:val="0"/>
        <w:spacing w:line="420" w:lineRule="exact"/>
        <w:ind w:leftChars="290" w:left="1188" w:hangingChars="205" w:hanging="492"/>
        <w:rPr>
          <w:rFonts w:ascii="標楷體" w:eastAsia="標楷體" w:hAnsi="標楷體"/>
          <w:szCs w:val="24"/>
        </w:rPr>
      </w:pPr>
      <w:r w:rsidRPr="007667CE">
        <w:rPr>
          <w:rFonts w:ascii="標楷體" w:eastAsia="標楷體" w:hAnsi="標楷體" w:hint="eastAsia"/>
          <w:szCs w:val="24"/>
        </w:rPr>
        <w:t>三、中文或英文歷年成績單一份（應由境外原就讀學校加蓋章戳或鋼印密封）。</w:t>
      </w:r>
    </w:p>
    <w:p w:rsidR="00812C00" w:rsidRPr="007667CE" w:rsidRDefault="00812C00" w:rsidP="00E1550A">
      <w:pPr>
        <w:snapToGrid w:val="0"/>
        <w:spacing w:line="420" w:lineRule="exact"/>
        <w:ind w:leftChars="290" w:left="1188" w:hangingChars="205" w:hanging="492"/>
        <w:rPr>
          <w:rFonts w:ascii="標楷體" w:eastAsia="標楷體" w:hAnsi="標楷體" w:cs="細明體"/>
        </w:rPr>
      </w:pPr>
      <w:r w:rsidRPr="007667CE">
        <w:rPr>
          <w:rFonts w:ascii="標楷體" w:eastAsia="標楷體" w:hAnsi="標楷體" w:cs="細明體" w:hint="eastAsia"/>
        </w:rPr>
        <w:t>四、中文或英文健康證明書一份（包括人類免疫缺乏病毒相關之檢查報告）。</w:t>
      </w:r>
    </w:p>
    <w:p w:rsidR="00812C00" w:rsidRPr="007667CE" w:rsidRDefault="00812C00" w:rsidP="00E1550A">
      <w:pPr>
        <w:snapToGrid w:val="0"/>
        <w:spacing w:line="420" w:lineRule="exact"/>
        <w:ind w:leftChars="290" w:left="1188" w:hangingChars="205" w:hanging="492"/>
        <w:rPr>
          <w:rFonts w:ascii="標楷體" w:eastAsia="標楷體" w:hAnsi="標楷體"/>
          <w:bCs/>
        </w:rPr>
      </w:pPr>
      <w:r w:rsidRPr="007667CE">
        <w:rPr>
          <w:rFonts w:ascii="標楷體" w:eastAsia="標楷體" w:hAnsi="標楷體" w:cs="細明體" w:hint="eastAsia"/>
        </w:rPr>
        <w:t>五、財力證明一份（具備足夠在台就學之財力）</w:t>
      </w:r>
      <w:r w:rsidRPr="007667CE">
        <w:rPr>
          <w:rFonts w:ascii="標楷體" w:eastAsia="標楷體" w:hAnsi="標楷體" w:hint="eastAsia"/>
          <w:bCs/>
        </w:rPr>
        <w:t>。</w:t>
      </w:r>
    </w:p>
    <w:p w:rsidR="00812C00" w:rsidRPr="007667CE" w:rsidRDefault="00812C00" w:rsidP="00E1550A">
      <w:pPr>
        <w:snapToGrid w:val="0"/>
        <w:spacing w:line="420" w:lineRule="exact"/>
        <w:ind w:leftChars="290" w:left="1188" w:hangingChars="205" w:hanging="492"/>
        <w:rPr>
          <w:rFonts w:ascii="標楷體" w:eastAsia="標楷體" w:hAnsi="標楷體"/>
          <w:bCs/>
        </w:rPr>
      </w:pPr>
      <w:r w:rsidRPr="007667CE">
        <w:rPr>
          <w:rFonts w:ascii="標楷體" w:eastAsia="標楷體" w:hAnsi="標楷體" w:hint="eastAsia"/>
          <w:bCs/>
        </w:rPr>
        <w:t>六、其他依協議應附繳之文件。</w:t>
      </w:r>
    </w:p>
    <w:p w:rsidR="00812C00" w:rsidRPr="007667CE" w:rsidRDefault="00812C00" w:rsidP="00E1550A">
      <w:pPr>
        <w:snapToGrid w:val="0"/>
        <w:spacing w:line="420" w:lineRule="exact"/>
        <w:ind w:left="708" w:hangingChars="295" w:hanging="708"/>
        <w:rPr>
          <w:rFonts w:ascii="標楷體" w:eastAsia="標楷體" w:hAnsi="標楷體"/>
          <w:bCs/>
        </w:rPr>
      </w:pPr>
      <w:r w:rsidRPr="007667CE">
        <w:rPr>
          <w:rFonts w:ascii="標楷體" w:eastAsia="標楷體" w:hAnsi="標楷體" w:hint="eastAsia"/>
        </w:rPr>
        <w:t>第八條    申請</w:t>
      </w:r>
      <w:r w:rsidRPr="007667CE">
        <w:rPr>
          <w:rFonts w:ascii="標楷體" w:eastAsia="標楷體" w:hAnsi="標楷體" w:cs="細明體" w:hint="eastAsia"/>
        </w:rPr>
        <w:t>至本校修讀境外</w:t>
      </w:r>
      <w:r w:rsidRPr="007667CE">
        <w:rPr>
          <w:rFonts w:ascii="標楷體" w:eastAsia="標楷體" w:hAnsi="標楷體" w:hint="eastAsia"/>
        </w:rPr>
        <w:t>雙聯學位</w:t>
      </w:r>
      <w:r w:rsidRPr="007667CE">
        <w:rPr>
          <w:rFonts w:ascii="標楷體" w:eastAsia="標楷體" w:hAnsi="標楷體" w:cs="細明體" w:hint="eastAsia"/>
        </w:rPr>
        <w:t>之境</w:t>
      </w:r>
      <w:r w:rsidRPr="007667CE">
        <w:rPr>
          <w:rFonts w:ascii="標楷體" w:eastAsia="標楷體" w:hAnsi="標楷體" w:hint="eastAsia"/>
          <w:bCs/>
        </w:rPr>
        <w:t>外學校學生，其申請入學資料由薦送學校寄送至本校申請院系所，並依兩校合作協議規定，由院系所進行審查後，專案簽陳會辦國際事務處、教務處及其他相關配合處室，經校長核定後，由國際事務處核發入學許可。</w:t>
      </w:r>
    </w:p>
    <w:p w:rsidR="00812C00" w:rsidRPr="007667CE" w:rsidRDefault="00812C00" w:rsidP="00E1550A">
      <w:pPr>
        <w:snapToGrid w:val="0"/>
        <w:spacing w:line="420" w:lineRule="exact"/>
        <w:ind w:leftChars="291" w:left="698" w:firstLineChars="209" w:firstLine="502"/>
        <w:rPr>
          <w:rFonts w:ascii="標楷體" w:eastAsia="標楷體" w:hAnsi="標楷體"/>
          <w:bCs/>
        </w:rPr>
      </w:pPr>
      <w:r w:rsidRPr="007667CE">
        <w:rPr>
          <w:rFonts w:ascii="標楷體" w:eastAsia="標楷體" w:hAnsi="標楷體" w:hint="eastAsia"/>
          <w:bCs/>
        </w:rPr>
        <w:t>申請至境外合作學校修讀雙聯學位知本校學生，應向簽署雙聯學制之本校院系所提出申請，其甄選結果由該院、系所簽會國際事務處、教</w:t>
      </w:r>
      <w:r w:rsidRPr="007667CE">
        <w:rPr>
          <w:rFonts w:ascii="標楷體" w:eastAsia="標楷體" w:hAnsi="標楷體" w:hint="eastAsia"/>
          <w:bCs/>
        </w:rPr>
        <w:lastRenderedPageBreak/>
        <w:t>務處及其他相關配合處室，經校長核定後，由院系所薦送境外合作學校辦理甄審。</w:t>
      </w:r>
    </w:p>
    <w:p w:rsidR="00812C00" w:rsidRPr="007667CE" w:rsidRDefault="00812C00" w:rsidP="00E1550A">
      <w:pPr>
        <w:snapToGrid w:val="0"/>
        <w:spacing w:line="420" w:lineRule="exact"/>
        <w:ind w:left="698" w:hangingChars="291" w:hanging="698"/>
        <w:rPr>
          <w:rFonts w:ascii="標楷體" w:eastAsia="標楷體" w:hAnsi="標楷體"/>
          <w:bCs/>
        </w:rPr>
      </w:pPr>
      <w:r w:rsidRPr="007667CE">
        <w:rPr>
          <w:rFonts w:ascii="標楷體" w:eastAsia="標楷體" w:hAnsi="標楷體" w:hint="eastAsia"/>
        </w:rPr>
        <w:t xml:space="preserve">第九條    </w:t>
      </w:r>
      <w:r w:rsidRPr="007667CE">
        <w:rPr>
          <w:rFonts w:ascii="標楷體" w:eastAsia="標楷體" w:hAnsi="標楷體" w:hint="eastAsia"/>
          <w:bCs/>
        </w:rPr>
        <w:t>經核准入學本校修讀雙聯學位</w:t>
      </w:r>
      <w:r w:rsidRPr="007667CE">
        <w:rPr>
          <w:rFonts w:ascii="標楷體" w:eastAsia="標楷體" w:hAnsi="標楷體" w:cs="細明體" w:hint="eastAsia"/>
        </w:rPr>
        <w:t>之境外合作學校學生</w:t>
      </w:r>
      <w:r w:rsidRPr="007667CE">
        <w:rPr>
          <w:rFonts w:ascii="標楷體" w:eastAsia="標楷體" w:hAnsi="標楷體" w:hint="eastAsia"/>
          <w:bCs/>
        </w:rPr>
        <w:t>，註冊時應檢附已於境外投保自入境當日起至少四個月效期之醫療及傷害保險文件；如尚未投保者，得於註冊時繳納保險費，委由本校代辦投保事宜。</w:t>
      </w:r>
    </w:p>
    <w:p w:rsidR="00812C00" w:rsidRPr="007667CE" w:rsidRDefault="00812C00" w:rsidP="00E1550A">
      <w:pPr>
        <w:snapToGrid w:val="0"/>
        <w:spacing w:line="420" w:lineRule="exact"/>
        <w:ind w:left="708" w:hangingChars="295" w:hanging="708"/>
        <w:rPr>
          <w:rFonts w:ascii="標楷體" w:eastAsia="標楷體" w:hAnsi="標楷體" w:cs="細明體"/>
        </w:rPr>
      </w:pPr>
      <w:r w:rsidRPr="007667CE">
        <w:rPr>
          <w:rFonts w:ascii="標楷體" w:eastAsia="標楷體" w:hAnsi="標楷體" w:hint="eastAsia"/>
        </w:rPr>
        <w:t>第十條</w:t>
      </w:r>
      <w:r w:rsidRPr="007667CE">
        <w:rPr>
          <w:rFonts w:ascii="標楷體" w:eastAsia="標楷體" w:hAnsi="標楷體"/>
        </w:rPr>
        <w:t xml:space="preserve">    </w:t>
      </w:r>
      <w:r w:rsidRPr="007667CE">
        <w:rPr>
          <w:rFonts w:ascii="標楷體" w:eastAsia="標楷體" w:hAnsi="標楷體" w:hint="eastAsia"/>
          <w:bCs/>
        </w:rPr>
        <w:t>經核准入學本校修讀雙聯學位</w:t>
      </w:r>
      <w:r w:rsidRPr="007667CE">
        <w:rPr>
          <w:rFonts w:ascii="標楷體" w:eastAsia="標楷體" w:hAnsi="標楷體" w:cs="細明體" w:hint="eastAsia"/>
        </w:rPr>
        <w:t>之境外合作學校學生，其學籍管理、選課、成績考核、住宿、輔導、生活管理、聯繫、通報、協尋及其他相關學生事務事項，依本校教務章則、學務章則及其他規定辦理。</w:t>
      </w:r>
    </w:p>
    <w:p w:rsidR="00812C00" w:rsidRPr="007667CE" w:rsidRDefault="00812C00" w:rsidP="00E1550A">
      <w:pPr>
        <w:snapToGrid w:val="0"/>
        <w:spacing w:line="420" w:lineRule="exact"/>
        <w:ind w:left="914" w:hangingChars="381" w:hanging="914"/>
        <w:rPr>
          <w:rFonts w:ascii="標楷體" w:eastAsia="標楷體" w:hAnsi="標楷體" w:cs="細明體"/>
        </w:rPr>
      </w:pPr>
      <w:r w:rsidRPr="007667CE">
        <w:rPr>
          <w:rFonts w:ascii="標楷體" w:eastAsia="標楷體" w:hAnsi="標楷體" w:hint="eastAsia"/>
        </w:rPr>
        <w:t>第十一條</w:t>
      </w:r>
      <w:r w:rsidRPr="007667CE">
        <w:rPr>
          <w:rFonts w:ascii="標楷體" w:eastAsia="標楷體" w:hAnsi="標楷體"/>
        </w:rPr>
        <w:t xml:space="preserve">    </w:t>
      </w:r>
      <w:r w:rsidRPr="007667CE">
        <w:rPr>
          <w:rFonts w:ascii="標楷體" w:eastAsia="標楷體" w:hAnsi="標楷體" w:cs="細明體" w:hint="eastAsia"/>
        </w:rPr>
        <w:t>經核准入學本校修讀雙聯學位之境外合作學校學生，於原就讀學校已修習及格之科目與學分，得依本辦法第四、六條規定之境外雙聯學位合作協議書或境外雙聯學位課程，並按本校學生抵免學分辦法規定申請抵免。</w:t>
      </w:r>
    </w:p>
    <w:p w:rsidR="00812C00" w:rsidRPr="007667CE" w:rsidRDefault="00812C00" w:rsidP="00E1550A">
      <w:pPr>
        <w:snapToGrid w:val="0"/>
        <w:spacing w:line="420" w:lineRule="exact"/>
        <w:ind w:left="950" w:hangingChars="396" w:hanging="950"/>
        <w:rPr>
          <w:rFonts w:ascii="標楷體" w:eastAsia="標楷體" w:hAnsi="標楷體" w:cs="細明體"/>
        </w:rPr>
      </w:pPr>
      <w:r w:rsidRPr="007667CE">
        <w:rPr>
          <w:rFonts w:ascii="標楷體" w:eastAsia="標楷體" w:hAnsi="標楷體" w:hint="eastAsia"/>
        </w:rPr>
        <w:t>第十二條</w:t>
      </w:r>
      <w:r w:rsidRPr="007667CE">
        <w:rPr>
          <w:rFonts w:ascii="標楷體" w:eastAsia="標楷體" w:hAnsi="標楷體"/>
        </w:rPr>
        <w:t xml:space="preserve">    </w:t>
      </w:r>
      <w:r w:rsidRPr="007667CE">
        <w:rPr>
          <w:rFonts w:ascii="標楷體" w:eastAsia="標楷體" w:hAnsi="標楷體" w:hint="eastAsia"/>
          <w:bCs/>
        </w:rPr>
        <w:t>經本校核准至境外合作學校修讀雙聯學位</w:t>
      </w:r>
      <w:r w:rsidRPr="007667CE">
        <w:rPr>
          <w:rFonts w:ascii="標楷體" w:eastAsia="標楷體" w:hAnsi="標楷體" w:cs="細明體" w:hint="eastAsia"/>
        </w:rPr>
        <w:t>之本校學生，於修讀雙聯學位學校修讀及格科目與學分，應依本辦法第四、六條規定之境外雙聯學位合作協議書或境外雙聯學位課程，並按本校學生抵免學分辦法規定申請抵免；經核准抵免後，如符合各系所畢業資格規定者，授予本校學位。</w:t>
      </w:r>
    </w:p>
    <w:p w:rsidR="00812C00" w:rsidRPr="007667CE" w:rsidRDefault="00812C00" w:rsidP="00E1550A">
      <w:pPr>
        <w:snapToGrid w:val="0"/>
        <w:spacing w:line="420" w:lineRule="exact"/>
        <w:ind w:left="960" w:hangingChars="400" w:hanging="960"/>
        <w:rPr>
          <w:rFonts w:ascii="標楷體" w:eastAsia="標楷體" w:hAnsi="標楷體" w:cs="細明體"/>
        </w:rPr>
      </w:pPr>
      <w:r w:rsidRPr="007667CE">
        <w:rPr>
          <w:rFonts w:ascii="標楷體" w:eastAsia="標楷體" w:hAnsi="標楷體" w:hint="eastAsia"/>
        </w:rPr>
        <w:t>第十三條</w:t>
      </w:r>
      <w:r w:rsidRPr="007667CE">
        <w:rPr>
          <w:rFonts w:ascii="標楷體" w:eastAsia="標楷體" w:hAnsi="標楷體"/>
        </w:rPr>
        <w:t xml:space="preserve">    </w:t>
      </w:r>
      <w:r w:rsidRPr="007667CE">
        <w:rPr>
          <w:rFonts w:ascii="標楷體" w:eastAsia="標楷體" w:hAnsi="標楷體" w:hint="eastAsia"/>
          <w:bCs/>
        </w:rPr>
        <w:t>經本校核准至境外合作學校修讀雙聯學位</w:t>
      </w:r>
      <w:r w:rsidRPr="007667CE">
        <w:rPr>
          <w:rFonts w:ascii="標楷體" w:eastAsia="標楷體" w:hAnsi="標楷體" w:cs="細明體" w:hint="eastAsia"/>
        </w:rPr>
        <w:t>之</w:t>
      </w:r>
      <w:r w:rsidR="005607C3" w:rsidRPr="007667CE">
        <w:rPr>
          <w:rFonts w:ascii="標楷體" w:eastAsia="標楷體" w:hAnsi="標楷體" w:cs="細明體" w:hint="eastAsia"/>
        </w:rPr>
        <w:t>本校</w:t>
      </w:r>
      <w:r w:rsidRPr="007667CE">
        <w:rPr>
          <w:rFonts w:ascii="標楷體" w:eastAsia="標楷體" w:hAnsi="標楷體" w:cs="細明體" w:hint="eastAsia"/>
        </w:rPr>
        <w:t>學生，如因故無法於境外修讀雙聯學位學校完成學業，且於雙方學校修業時間合計仍未逾本校規定之修業年限，得於每學期本校行事曆規定上課開始日二週前，檢具報告書及相關證明文件，向本校教務處申請返回本校原就讀系所適當年級肄業；其於境外修讀雙聯學位學校已修習及格之科目與學分，得依本校學生抵免學分辦法申請抵免。</w:t>
      </w:r>
    </w:p>
    <w:p w:rsidR="00812C00" w:rsidRPr="007667CE" w:rsidRDefault="00812C00" w:rsidP="00E1550A">
      <w:pPr>
        <w:snapToGrid w:val="0"/>
        <w:spacing w:line="420" w:lineRule="exact"/>
        <w:ind w:left="960" w:hangingChars="400" w:hanging="960"/>
        <w:rPr>
          <w:rFonts w:ascii="標楷體" w:eastAsia="標楷體" w:hAnsi="標楷體"/>
          <w:bCs/>
        </w:rPr>
      </w:pPr>
      <w:r w:rsidRPr="007667CE">
        <w:rPr>
          <w:rFonts w:ascii="標楷體" w:eastAsia="標楷體" w:hAnsi="標楷體" w:hint="eastAsia"/>
        </w:rPr>
        <w:t xml:space="preserve">第十四條    </w:t>
      </w:r>
      <w:r w:rsidRPr="007667CE">
        <w:rPr>
          <w:rFonts w:ascii="標楷體" w:eastAsia="標楷體" w:hAnsi="標楷體" w:hint="eastAsia"/>
          <w:bCs/>
        </w:rPr>
        <w:t>經本校核准至境外合作學校修讀雙聯學位</w:t>
      </w:r>
      <w:r w:rsidRPr="007667CE">
        <w:rPr>
          <w:rFonts w:ascii="標楷體" w:eastAsia="標楷體" w:hAnsi="標楷體" w:cs="細明體" w:hint="eastAsia"/>
        </w:rPr>
        <w:t>之本校學生，具役男身分者，其出境應依兵役法施行法與役男出境處理辦法等規定辦理。</w:t>
      </w:r>
    </w:p>
    <w:p w:rsidR="00812C00" w:rsidRPr="007667CE" w:rsidRDefault="00812C00" w:rsidP="00E1550A">
      <w:pPr>
        <w:snapToGrid w:val="0"/>
        <w:spacing w:line="420" w:lineRule="exact"/>
        <w:ind w:left="979" w:hangingChars="408" w:hanging="979"/>
        <w:rPr>
          <w:rFonts w:ascii="標楷體" w:eastAsia="標楷體" w:hAnsi="標楷體" w:cs="細明體"/>
        </w:rPr>
      </w:pPr>
      <w:r w:rsidRPr="007667CE">
        <w:rPr>
          <w:rFonts w:ascii="標楷體" w:eastAsia="標楷體" w:hAnsi="標楷體" w:hint="eastAsia"/>
        </w:rPr>
        <w:t>第十五條    境</w:t>
      </w:r>
      <w:r w:rsidRPr="007667CE">
        <w:rPr>
          <w:rFonts w:ascii="標楷體" w:eastAsia="標楷體" w:hAnsi="標楷體" w:cs="細明體" w:hint="eastAsia"/>
        </w:rPr>
        <w:t>外學校學生於本校修業期間，除應遵守我國法律外，並應遵守本校各種規章辦法。</w:t>
      </w:r>
    </w:p>
    <w:p w:rsidR="00812C00" w:rsidRPr="007667CE" w:rsidRDefault="00812C00" w:rsidP="00E1550A">
      <w:pPr>
        <w:snapToGrid w:val="0"/>
        <w:spacing w:line="420" w:lineRule="exact"/>
        <w:rPr>
          <w:rFonts w:ascii="標楷體" w:eastAsia="標楷體" w:hAnsi="標楷體" w:cs="細明體"/>
        </w:rPr>
      </w:pPr>
      <w:r w:rsidRPr="007667CE">
        <w:rPr>
          <w:rFonts w:ascii="標楷體" w:eastAsia="標楷體" w:hAnsi="標楷體" w:cs="細明體" w:hint="eastAsia"/>
        </w:rPr>
        <w:t>第十六條    本辦法未盡事宜，悉依教育部與本校相關規定辦理。</w:t>
      </w:r>
    </w:p>
    <w:p w:rsidR="007667CE" w:rsidRPr="007667CE" w:rsidRDefault="007667CE" w:rsidP="00E1550A">
      <w:pPr>
        <w:autoSpaceDE w:val="0"/>
        <w:autoSpaceDN w:val="0"/>
        <w:adjustRightInd w:val="0"/>
        <w:snapToGrid w:val="0"/>
        <w:spacing w:line="420" w:lineRule="exact"/>
        <w:rPr>
          <w:rFonts w:ascii="標楷體" w:eastAsia="標楷體" w:hAnsi="標楷體" w:cs="DFKaiShu-SB-Estd-BF"/>
          <w:color w:val="000000"/>
          <w:kern w:val="0"/>
        </w:rPr>
      </w:pPr>
      <w:r w:rsidRPr="007667CE">
        <w:rPr>
          <w:rFonts w:ascii="標楷體" w:eastAsia="標楷體" w:hAnsi="標楷體" w:cs="微軟正黑體" w:hint="eastAsia"/>
          <w:color w:val="000000"/>
          <w:kern w:val="0"/>
        </w:rPr>
        <w:t>第十七條</w:t>
      </w:r>
      <w:r w:rsidR="00E1550A">
        <w:rPr>
          <w:rFonts w:ascii="標楷體" w:eastAsia="標楷體" w:hAnsi="標楷體" w:cs="微軟正黑體" w:hint="eastAsia"/>
          <w:color w:val="000000"/>
          <w:kern w:val="0"/>
        </w:rPr>
        <w:t xml:space="preserve">    </w:t>
      </w:r>
      <w:r w:rsidRPr="007667CE">
        <w:rPr>
          <w:rFonts w:ascii="標楷體" w:eastAsia="標楷體" w:hAnsi="標楷體" w:cs="微軟正黑體" w:hint="eastAsia"/>
          <w:color w:val="000000"/>
          <w:kern w:val="0"/>
        </w:rPr>
        <w:t>本辦法經教務會議通過</w:t>
      </w:r>
      <w:r w:rsidRPr="007667CE">
        <w:rPr>
          <w:rFonts w:ascii="標楷體" w:eastAsia="標楷體" w:hAnsi="標楷體" w:cs="Malgun Gothic Semilight" w:hint="eastAsia"/>
          <w:color w:val="000000"/>
          <w:kern w:val="0"/>
        </w:rPr>
        <w:t>，</w:t>
      </w:r>
      <w:r w:rsidRPr="00CC7CA0">
        <w:rPr>
          <w:rFonts w:ascii="標楷體" w:eastAsia="標楷體" w:hAnsi="標楷體" w:cs="微軟正黑體" w:hint="eastAsia"/>
          <w:kern w:val="0"/>
        </w:rPr>
        <w:t>陳請校長發布</w:t>
      </w:r>
      <w:r w:rsidRPr="007667CE">
        <w:rPr>
          <w:rFonts w:ascii="標楷體" w:eastAsia="標楷體" w:hAnsi="標楷體" w:cs="DFKaiShu-SB-Estd-BF" w:hint="eastAsia"/>
          <w:color w:val="000000"/>
          <w:kern w:val="0"/>
        </w:rPr>
        <w:t>，</w:t>
      </w:r>
      <w:r w:rsidRPr="007667CE">
        <w:rPr>
          <w:rFonts w:ascii="標楷體" w:eastAsia="標楷體" w:hAnsi="標楷體" w:cs="微軟正黑體" w:hint="eastAsia"/>
          <w:color w:val="000000"/>
          <w:kern w:val="0"/>
        </w:rPr>
        <w:t>修正時亦同</w:t>
      </w:r>
      <w:r w:rsidRPr="007667CE">
        <w:rPr>
          <w:rFonts w:ascii="標楷體" w:eastAsia="標楷體" w:hAnsi="標楷體" w:cs="Malgun Gothic Semilight" w:hint="eastAsia"/>
          <w:color w:val="000000"/>
          <w:kern w:val="0"/>
        </w:rPr>
        <w:t>。</w:t>
      </w:r>
    </w:p>
    <w:p w:rsidR="007667CE" w:rsidRPr="007667CE" w:rsidRDefault="007667CE" w:rsidP="00E1550A">
      <w:pPr>
        <w:snapToGrid w:val="0"/>
        <w:spacing w:line="420" w:lineRule="exact"/>
        <w:ind w:leftChars="390" w:left="936" w:firstLineChars="205" w:firstLine="492"/>
        <w:jc w:val="both"/>
        <w:rPr>
          <w:rFonts w:ascii="標楷體" w:eastAsia="標楷體" w:hAnsi="標楷體" w:cs="細明體"/>
        </w:rPr>
      </w:pPr>
      <w:r w:rsidRPr="007667CE">
        <w:rPr>
          <w:rFonts w:ascii="標楷體" w:eastAsia="標楷體" w:hAnsi="標楷體" w:cs="微軟正黑體" w:hint="eastAsia"/>
          <w:color w:val="000000"/>
          <w:kern w:val="0"/>
        </w:rPr>
        <w:t>本辦法自發布日施行</w:t>
      </w:r>
      <w:r w:rsidRPr="007667CE">
        <w:rPr>
          <w:rFonts w:ascii="標楷體" w:eastAsia="標楷體" w:hAnsi="標楷體" w:cs="DFKaiShu-SB-Estd-BF" w:hint="eastAsia"/>
          <w:color w:val="000000"/>
          <w:kern w:val="0"/>
        </w:rPr>
        <w:t>。</w:t>
      </w:r>
    </w:p>
    <w:p w:rsidR="00812C00" w:rsidRPr="00D330A5" w:rsidRDefault="00812C00" w:rsidP="00E1550A">
      <w:pPr>
        <w:snapToGrid w:val="0"/>
        <w:spacing w:line="440" w:lineRule="exact"/>
        <w:jc w:val="both"/>
        <w:rPr>
          <w:rFonts w:ascii="標楷體" w:eastAsia="標楷體" w:hAnsi="標楷體" w:hint="eastAsia"/>
        </w:rPr>
      </w:pPr>
    </w:p>
    <w:sectPr w:rsidR="00812C00" w:rsidRPr="00D330A5">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771" w:rsidRDefault="00F87771" w:rsidP="00366901">
      <w:r>
        <w:separator/>
      </w:r>
    </w:p>
  </w:endnote>
  <w:endnote w:type="continuationSeparator" w:id="0">
    <w:p w:rsidR="00F87771" w:rsidRDefault="00F87771" w:rsidP="0036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5686"/>
      <w:docPartObj>
        <w:docPartGallery w:val="Page Numbers (Bottom of Page)"/>
        <w:docPartUnique/>
      </w:docPartObj>
    </w:sdtPr>
    <w:sdtEndPr/>
    <w:sdtContent>
      <w:p w:rsidR="00366901" w:rsidRDefault="00366901">
        <w:pPr>
          <w:pStyle w:val="a9"/>
          <w:jc w:val="center"/>
        </w:pPr>
        <w:r>
          <w:fldChar w:fldCharType="begin"/>
        </w:r>
        <w:r>
          <w:instrText>PAGE   \* MERGEFORMAT</w:instrText>
        </w:r>
        <w:r>
          <w:fldChar w:fldCharType="separate"/>
        </w:r>
        <w:r w:rsidR="00CC7CA0" w:rsidRPr="00CC7CA0">
          <w:rPr>
            <w:noProof/>
            <w:lang w:val="zh-TW"/>
          </w:rPr>
          <w:t>1</w:t>
        </w:r>
        <w:r>
          <w:fldChar w:fldCharType="end"/>
        </w:r>
      </w:p>
    </w:sdtContent>
  </w:sdt>
  <w:p w:rsidR="00366901" w:rsidRDefault="003669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771" w:rsidRDefault="00F87771" w:rsidP="00366901">
      <w:r>
        <w:separator/>
      </w:r>
    </w:p>
  </w:footnote>
  <w:footnote w:type="continuationSeparator" w:id="0">
    <w:p w:rsidR="00F87771" w:rsidRDefault="00F87771" w:rsidP="00366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CD"/>
    <w:rsid w:val="001058D7"/>
    <w:rsid w:val="00174714"/>
    <w:rsid w:val="002872CB"/>
    <w:rsid w:val="002902AD"/>
    <w:rsid w:val="00366901"/>
    <w:rsid w:val="00471869"/>
    <w:rsid w:val="0055489A"/>
    <w:rsid w:val="005607C3"/>
    <w:rsid w:val="005D42CD"/>
    <w:rsid w:val="007667CE"/>
    <w:rsid w:val="007E6E26"/>
    <w:rsid w:val="00812C00"/>
    <w:rsid w:val="008D12E2"/>
    <w:rsid w:val="00A051BB"/>
    <w:rsid w:val="00CC7CA0"/>
    <w:rsid w:val="00D330A5"/>
    <w:rsid w:val="00E1550A"/>
    <w:rsid w:val="00E34F54"/>
    <w:rsid w:val="00F877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954"/>
  <w15:chartTrackingRefBased/>
  <w15:docId w15:val="{6AB2438D-48CA-4FB4-8C52-A964731D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C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D42CD"/>
    <w:rPr>
      <w:rFonts w:ascii="細明體" w:eastAsia="細明體" w:hAnsi="Courier New" w:cs="Courier New"/>
    </w:rPr>
  </w:style>
  <w:style w:type="character" w:customStyle="1" w:styleId="a4">
    <w:name w:val="純文字 字元"/>
    <w:basedOn w:val="a0"/>
    <w:link w:val="a3"/>
    <w:rsid w:val="005D42CD"/>
    <w:rPr>
      <w:rFonts w:ascii="細明體" w:eastAsia="細明體" w:hAnsi="Courier New" w:cs="Courier New"/>
      <w:szCs w:val="24"/>
    </w:rPr>
  </w:style>
  <w:style w:type="paragraph" w:styleId="a5">
    <w:name w:val="Body Text Indent"/>
    <w:basedOn w:val="a"/>
    <w:link w:val="a6"/>
    <w:rsid w:val="00812C00"/>
    <w:pPr>
      <w:ind w:left="1440"/>
    </w:pPr>
    <w:rPr>
      <w:szCs w:val="20"/>
    </w:rPr>
  </w:style>
  <w:style w:type="character" w:customStyle="1" w:styleId="a6">
    <w:name w:val="本文縮排 字元"/>
    <w:basedOn w:val="a0"/>
    <w:link w:val="a5"/>
    <w:rsid w:val="00812C00"/>
    <w:rPr>
      <w:rFonts w:ascii="Times New Roman" w:eastAsia="新細明體" w:hAnsi="Times New Roman" w:cs="Times New Roman"/>
      <w:szCs w:val="20"/>
    </w:rPr>
  </w:style>
  <w:style w:type="paragraph" w:styleId="a7">
    <w:name w:val="header"/>
    <w:basedOn w:val="a"/>
    <w:link w:val="a8"/>
    <w:uiPriority w:val="99"/>
    <w:unhideWhenUsed/>
    <w:rsid w:val="00366901"/>
    <w:pPr>
      <w:tabs>
        <w:tab w:val="center" w:pos="4153"/>
        <w:tab w:val="right" w:pos="8306"/>
      </w:tabs>
      <w:snapToGrid w:val="0"/>
    </w:pPr>
    <w:rPr>
      <w:sz w:val="20"/>
      <w:szCs w:val="20"/>
    </w:rPr>
  </w:style>
  <w:style w:type="character" w:customStyle="1" w:styleId="a8">
    <w:name w:val="頁首 字元"/>
    <w:basedOn w:val="a0"/>
    <w:link w:val="a7"/>
    <w:uiPriority w:val="99"/>
    <w:rsid w:val="00366901"/>
    <w:rPr>
      <w:rFonts w:ascii="Times New Roman" w:eastAsia="新細明體" w:hAnsi="Times New Roman" w:cs="Times New Roman"/>
      <w:sz w:val="20"/>
      <w:szCs w:val="20"/>
    </w:rPr>
  </w:style>
  <w:style w:type="paragraph" w:styleId="a9">
    <w:name w:val="footer"/>
    <w:basedOn w:val="a"/>
    <w:link w:val="aa"/>
    <w:uiPriority w:val="99"/>
    <w:unhideWhenUsed/>
    <w:rsid w:val="00366901"/>
    <w:pPr>
      <w:tabs>
        <w:tab w:val="center" w:pos="4153"/>
        <w:tab w:val="right" w:pos="8306"/>
      </w:tabs>
      <w:snapToGrid w:val="0"/>
    </w:pPr>
    <w:rPr>
      <w:sz w:val="20"/>
      <w:szCs w:val="20"/>
    </w:rPr>
  </w:style>
  <w:style w:type="character" w:customStyle="1" w:styleId="aa">
    <w:name w:val="頁尾 字元"/>
    <w:basedOn w:val="a0"/>
    <w:link w:val="a9"/>
    <w:uiPriority w:val="99"/>
    <w:rsid w:val="0036690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2026-01-22T06:22:00Z</dcterms:created>
  <dcterms:modified xsi:type="dcterms:W3CDTF">2026-01-22T06:22:00Z</dcterms:modified>
</cp:coreProperties>
</file>