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4D" w:rsidRPr="00E35CCA" w:rsidRDefault="0022504D" w:rsidP="0022504D">
      <w:pPr>
        <w:spacing w:line="440" w:lineRule="exact"/>
        <w:ind w:left="142"/>
        <w:jc w:val="center"/>
        <w:rPr>
          <w:rFonts w:eastAsia="標楷體"/>
          <w:sz w:val="32"/>
          <w:szCs w:val="32"/>
        </w:rPr>
      </w:pPr>
      <w:r w:rsidRPr="00E35CCA">
        <w:rPr>
          <w:rFonts w:eastAsia="標楷體" w:hint="eastAsia"/>
          <w:sz w:val="32"/>
          <w:szCs w:val="32"/>
        </w:rPr>
        <w:t>國立高雄大學</w:t>
      </w:r>
      <w:r>
        <w:rPr>
          <w:rFonts w:eastAsia="標楷體" w:hint="eastAsia"/>
          <w:sz w:val="32"/>
          <w:szCs w:val="32"/>
        </w:rPr>
        <w:t>研</w:t>
      </w:r>
      <w:r w:rsidRPr="00B620D2">
        <w:rPr>
          <w:rFonts w:eastAsia="標楷體" w:hint="eastAsia"/>
          <w:sz w:val="32"/>
          <w:szCs w:val="32"/>
        </w:rPr>
        <w:t>究生學位論文專業符合及品質保證檢核作業要點</w:t>
      </w:r>
    </w:p>
    <w:p w:rsidR="0022504D" w:rsidRPr="0094353D" w:rsidRDefault="0022504D" w:rsidP="0022504D">
      <w:pPr>
        <w:spacing w:line="440" w:lineRule="exact"/>
        <w:ind w:left="142"/>
        <w:jc w:val="center"/>
        <w:rPr>
          <w:rFonts w:eastAsia="標楷體"/>
          <w:bCs/>
          <w:color w:val="FF0000"/>
          <w:sz w:val="32"/>
          <w:szCs w:val="32"/>
        </w:rPr>
      </w:pPr>
    </w:p>
    <w:p w:rsidR="0022504D" w:rsidRDefault="00094AFC" w:rsidP="00094AFC">
      <w:pPr>
        <w:snapToGrid w:val="0"/>
        <w:rPr>
          <w:rFonts w:eastAsia="標楷體"/>
          <w:sz w:val="20"/>
          <w:szCs w:val="20"/>
        </w:rPr>
      </w:pPr>
      <w:r w:rsidRPr="00094AFC">
        <w:rPr>
          <w:rFonts w:eastAsia="標楷體" w:hint="eastAsia"/>
          <w:sz w:val="20"/>
          <w:szCs w:val="20"/>
        </w:rPr>
        <w:t>110</w:t>
      </w:r>
      <w:r w:rsidRPr="00094AFC">
        <w:rPr>
          <w:rFonts w:eastAsia="標楷體" w:hint="eastAsia"/>
          <w:sz w:val="20"/>
          <w:szCs w:val="20"/>
        </w:rPr>
        <w:t>年</w:t>
      </w:r>
      <w:r w:rsidRPr="00094AFC">
        <w:rPr>
          <w:rFonts w:eastAsia="標楷體" w:hint="eastAsia"/>
          <w:sz w:val="20"/>
          <w:szCs w:val="20"/>
        </w:rPr>
        <w:t>6</w:t>
      </w:r>
      <w:r w:rsidRPr="00094AFC">
        <w:rPr>
          <w:rFonts w:eastAsia="標楷體" w:hint="eastAsia"/>
          <w:sz w:val="20"/>
          <w:szCs w:val="20"/>
        </w:rPr>
        <w:t>月</w:t>
      </w:r>
      <w:r w:rsidRPr="00094AFC">
        <w:rPr>
          <w:rFonts w:eastAsia="標楷體" w:hint="eastAsia"/>
          <w:sz w:val="20"/>
          <w:szCs w:val="20"/>
        </w:rPr>
        <w:t>2</w:t>
      </w:r>
      <w:r w:rsidRPr="00094AFC">
        <w:rPr>
          <w:rFonts w:eastAsia="標楷體" w:hint="eastAsia"/>
          <w:sz w:val="20"/>
          <w:szCs w:val="20"/>
        </w:rPr>
        <w:t>日</w:t>
      </w:r>
      <w:r w:rsidRPr="00094AFC">
        <w:rPr>
          <w:rFonts w:eastAsia="標楷體" w:hint="eastAsia"/>
          <w:sz w:val="20"/>
          <w:szCs w:val="20"/>
        </w:rPr>
        <w:t>109</w:t>
      </w:r>
      <w:r w:rsidRPr="00094AFC">
        <w:rPr>
          <w:rFonts w:eastAsia="標楷體" w:hint="eastAsia"/>
          <w:sz w:val="20"/>
          <w:szCs w:val="20"/>
        </w:rPr>
        <w:t>學年度第</w:t>
      </w:r>
      <w:r w:rsidRPr="00094AFC">
        <w:rPr>
          <w:rFonts w:eastAsia="標楷體" w:hint="eastAsia"/>
          <w:sz w:val="20"/>
          <w:szCs w:val="20"/>
        </w:rPr>
        <w:t>3</w:t>
      </w:r>
      <w:r w:rsidRPr="00094AFC">
        <w:rPr>
          <w:rFonts w:eastAsia="標楷體" w:hint="eastAsia"/>
          <w:sz w:val="20"/>
          <w:szCs w:val="20"/>
        </w:rPr>
        <w:t>次教務會議紀錄</w:t>
      </w:r>
      <w:r>
        <w:rPr>
          <w:rFonts w:eastAsia="標楷體" w:hint="eastAsia"/>
          <w:sz w:val="20"/>
          <w:szCs w:val="20"/>
        </w:rPr>
        <w:t>通</w:t>
      </w:r>
      <w:r>
        <w:rPr>
          <w:rFonts w:eastAsia="標楷體"/>
          <w:sz w:val="20"/>
          <w:szCs w:val="20"/>
        </w:rPr>
        <w:t>過，</w:t>
      </w:r>
      <w:r>
        <w:rPr>
          <w:rFonts w:eastAsia="標楷體" w:hint="eastAsia"/>
          <w:sz w:val="20"/>
          <w:szCs w:val="20"/>
        </w:rPr>
        <w:t>110</w:t>
      </w:r>
      <w:r>
        <w:rPr>
          <w:rFonts w:eastAsia="標楷體" w:hint="eastAsia"/>
          <w:sz w:val="20"/>
          <w:szCs w:val="20"/>
        </w:rPr>
        <w:t>年</w:t>
      </w:r>
      <w:r>
        <w:rPr>
          <w:rFonts w:eastAsia="標楷體" w:hint="eastAsia"/>
          <w:sz w:val="20"/>
          <w:szCs w:val="20"/>
        </w:rPr>
        <w:t>6</w:t>
      </w:r>
      <w:r>
        <w:rPr>
          <w:rFonts w:eastAsia="標楷體" w:hint="eastAsia"/>
          <w:sz w:val="20"/>
          <w:szCs w:val="20"/>
        </w:rPr>
        <w:t>月</w:t>
      </w:r>
      <w:r>
        <w:rPr>
          <w:rFonts w:eastAsia="標楷體" w:hint="eastAsia"/>
          <w:sz w:val="20"/>
          <w:szCs w:val="20"/>
        </w:rPr>
        <w:t>15</w:t>
      </w:r>
      <w:r>
        <w:rPr>
          <w:rFonts w:eastAsia="標楷體" w:hint="eastAsia"/>
          <w:sz w:val="20"/>
          <w:szCs w:val="20"/>
        </w:rPr>
        <w:t>日發</w:t>
      </w:r>
      <w:bookmarkStart w:id="0" w:name="_GoBack"/>
      <w:bookmarkEnd w:id="0"/>
      <w:r>
        <w:rPr>
          <w:rFonts w:eastAsia="標楷體"/>
          <w:sz w:val="20"/>
          <w:szCs w:val="20"/>
        </w:rPr>
        <w:t>布</w:t>
      </w:r>
    </w:p>
    <w:p w:rsidR="002A423F" w:rsidRPr="00094AFC" w:rsidRDefault="002A423F" w:rsidP="00094AFC">
      <w:pPr>
        <w:snapToGrid w:val="0"/>
        <w:rPr>
          <w:rFonts w:eastAsia="標楷體" w:hint="eastAsia"/>
          <w:sz w:val="20"/>
          <w:szCs w:val="20"/>
        </w:rPr>
      </w:pPr>
    </w:p>
    <w:tbl>
      <w:tblPr>
        <w:tblW w:w="9351" w:type="dxa"/>
        <w:jc w:val="center"/>
        <w:tblLook w:val="04A0" w:firstRow="1" w:lastRow="0" w:firstColumn="1" w:lastColumn="0" w:noHBand="0" w:noVBand="1"/>
      </w:tblPr>
      <w:tblGrid>
        <w:gridCol w:w="9351"/>
      </w:tblGrid>
      <w:tr w:rsidR="00094AFC" w:rsidRPr="002A258A" w:rsidTr="002A423F">
        <w:trPr>
          <w:jc w:val="center"/>
        </w:trPr>
        <w:tc>
          <w:tcPr>
            <w:tcW w:w="9351" w:type="dxa"/>
            <w:shd w:val="clear" w:color="auto" w:fill="auto"/>
          </w:tcPr>
          <w:p w:rsidR="00094AFC" w:rsidRPr="00D33D69" w:rsidRDefault="00094AFC" w:rsidP="00ED2F36">
            <w:pPr>
              <w:widowControl/>
              <w:numPr>
                <w:ilvl w:val="0"/>
                <w:numId w:val="37"/>
              </w:numPr>
              <w:spacing w:after="120" w:line="300" w:lineRule="exact"/>
              <w:ind w:left="482" w:hanging="482"/>
              <w:jc w:val="both"/>
              <w:rPr>
                <w:rFonts w:ascii="Calibri" w:eastAsia="標楷體" w:hAnsi="Calibri" w:cs="Calibri"/>
                <w:color w:val="000000"/>
              </w:rPr>
            </w:pPr>
            <w:r w:rsidRPr="00D33D69">
              <w:rPr>
                <w:rFonts w:ascii="Calibri" w:eastAsia="標楷體" w:hAnsi="Calibri" w:cs="Calibri" w:hint="eastAsia"/>
                <w:color w:val="000000"/>
              </w:rPr>
              <w:t>為檢核本校研究生學位論文符合專業並確保品質，特依教育部</w:t>
            </w:r>
            <w:r w:rsidRPr="00D33D69">
              <w:rPr>
                <w:rFonts w:ascii="Calibri" w:eastAsia="標楷體" w:hAnsi="Calibri" w:cs="Calibri" w:hint="eastAsia"/>
                <w:color w:val="000000"/>
              </w:rPr>
              <w:t>109</w:t>
            </w:r>
            <w:r w:rsidRPr="00D33D69">
              <w:rPr>
                <w:rFonts w:ascii="Calibri" w:eastAsia="標楷體" w:hAnsi="Calibri" w:cs="Calibri" w:hint="eastAsia"/>
                <w:color w:val="000000"/>
              </w:rPr>
              <w:t>年</w:t>
            </w:r>
            <w:r w:rsidRPr="00D33D69">
              <w:rPr>
                <w:rFonts w:ascii="Calibri" w:eastAsia="標楷體" w:hAnsi="Calibri" w:cs="Calibri" w:hint="eastAsia"/>
                <w:color w:val="000000"/>
              </w:rPr>
              <w:t>8</w:t>
            </w:r>
            <w:r w:rsidRPr="00D33D69">
              <w:rPr>
                <w:rFonts w:ascii="Calibri" w:eastAsia="標楷體" w:hAnsi="Calibri" w:cs="Calibri" w:hint="eastAsia"/>
                <w:color w:val="000000"/>
              </w:rPr>
              <w:t>月</w:t>
            </w:r>
            <w:r w:rsidRPr="00D33D69">
              <w:rPr>
                <w:rFonts w:ascii="Calibri" w:eastAsia="標楷體" w:hAnsi="Calibri" w:cs="Calibri" w:hint="eastAsia"/>
                <w:color w:val="000000"/>
              </w:rPr>
              <w:t>19</w:t>
            </w:r>
            <w:r w:rsidRPr="00D33D69">
              <w:rPr>
                <w:rFonts w:ascii="Calibri" w:eastAsia="標楷體" w:hAnsi="Calibri" w:cs="Calibri" w:hint="eastAsia"/>
                <w:color w:val="000000"/>
              </w:rPr>
              <w:t>日臺教高通字第</w:t>
            </w:r>
            <w:r w:rsidRPr="00D33D69">
              <w:rPr>
                <w:rFonts w:ascii="Calibri" w:eastAsia="標楷體" w:hAnsi="Calibri" w:cs="Calibri" w:hint="eastAsia"/>
                <w:color w:val="000000"/>
              </w:rPr>
              <w:t>1090112935</w:t>
            </w:r>
            <w:r w:rsidRPr="00D33D69">
              <w:rPr>
                <w:rFonts w:ascii="Calibri" w:eastAsia="標楷體" w:hAnsi="Calibri" w:cs="Calibri" w:hint="eastAsia"/>
                <w:color w:val="000000"/>
              </w:rPr>
              <w:t>號函制定本要點。</w:t>
            </w:r>
          </w:p>
        </w:tc>
      </w:tr>
      <w:tr w:rsidR="00094AFC" w:rsidRPr="002A258A" w:rsidTr="002A423F">
        <w:trPr>
          <w:jc w:val="center"/>
        </w:trPr>
        <w:tc>
          <w:tcPr>
            <w:tcW w:w="9351" w:type="dxa"/>
            <w:shd w:val="clear" w:color="auto" w:fill="auto"/>
          </w:tcPr>
          <w:p w:rsidR="00094AFC" w:rsidRPr="00D33D69" w:rsidRDefault="00094AFC" w:rsidP="00ED2F36">
            <w:pPr>
              <w:widowControl/>
              <w:numPr>
                <w:ilvl w:val="0"/>
                <w:numId w:val="37"/>
              </w:numPr>
              <w:spacing w:after="120" w:line="300" w:lineRule="exact"/>
              <w:ind w:left="482" w:hanging="482"/>
              <w:jc w:val="both"/>
              <w:rPr>
                <w:rFonts w:ascii="Calibri" w:eastAsia="標楷體" w:hAnsi="Calibri" w:cs="Calibri"/>
                <w:color w:val="000000"/>
              </w:rPr>
            </w:pPr>
            <w:r w:rsidRPr="00D33D69">
              <w:rPr>
                <w:rFonts w:ascii="Calibri" w:eastAsia="標楷體" w:hAnsi="Calibri" w:cs="Calibri" w:hint="eastAsia"/>
                <w:color w:val="000000"/>
              </w:rPr>
              <w:t>為督導本校研究生學位論文符合學術倫理及強化品質，各系、所、院</w:t>
            </w:r>
            <w:r w:rsidRPr="00D33D69">
              <w:rPr>
                <w:rFonts w:ascii="Calibri" w:eastAsia="標楷體" w:hAnsi="Calibri" w:cs="Calibri"/>
                <w:color w:val="000000"/>
              </w:rPr>
              <w:t>、</w:t>
            </w:r>
            <w:r w:rsidRPr="00D33D69">
              <w:rPr>
                <w:rFonts w:ascii="Calibri" w:eastAsia="標楷體" w:hAnsi="Calibri" w:cs="Calibri" w:hint="eastAsia"/>
                <w:color w:val="000000"/>
              </w:rPr>
              <w:t>學位學程應於提送程序中制定機制並檢核以下內容：</w:t>
            </w:r>
          </w:p>
          <w:p w:rsidR="00094AFC" w:rsidRPr="00D33D69" w:rsidRDefault="00094AFC" w:rsidP="00ED2F36">
            <w:pPr>
              <w:widowControl/>
              <w:numPr>
                <w:ilvl w:val="0"/>
                <w:numId w:val="38"/>
              </w:numPr>
              <w:spacing w:after="120" w:line="300" w:lineRule="exact"/>
              <w:jc w:val="both"/>
              <w:rPr>
                <w:rFonts w:ascii="Calibri" w:eastAsia="標楷體" w:hAnsi="Calibri" w:cs="Calibri"/>
                <w:color w:val="000000"/>
              </w:rPr>
            </w:pPr>
            <w:r w:rsidRPr="00D33D69">
              <w:rPr>
                <w:rFonts w:ascii="Calibri" w:eastAsia="標楷體" w:hAnsi="Calibri" w:cs="Calibri" w:hint="eastAsia"/>
                <w:color w:val="000000"/>
              </w:rPr>
              <w:t>學術倫理教育課程：</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自</w:t>
            </w:r>
            <w:r w:rsidRPr="00D33D69">
              <w:rPr>
                <w:rFonts w:eastAsia="標楷體" w:hint="eastAsia"/>
                <w:color w:val="000000"/>
              </w:rPr>
              <w:t>107</w:t>
            </w:r>
            <w:r w:rsidRPr="00D33D69">
              <w:rPr>
                <w:rFonts w:eastAsia="標楷體" w:hint="eastAsia"/>
                <w:color w:val="000000"/>
              </w:rPr>
              <w:t>學年度（含）起入學之碩士班、碩士在職專班及博士班學生，以入學第一學年結束前至少修習完成六小時本課程</w:t>
            </w:r>
            <w:r w:rsidRPr="00094AFC">
              <w:rPr>
                <w:rFonts w:eastAsia="標楷體" w:hint="eastAsia"/>
                <w:color w:val="000000"/>
              </w:rPr>
              <w:t>為</w:t>
            </w:r>
            <w:r w:rsidRPr="00094AFC">
              <w:rPr>
                <w:rFonts w:eastAsia="標楷體"/>
                <w:color w:val="000000"/>
              </w:rPr>
              <w:t>原則</w:t>
            </w:r>
            <w:r w:rsidRPr="00D33D69">
              <w:rPr>
                <w:rFonts w:eastAsia="標楷體" w:hint="eastAsia"/>
                <w:color w:val="000000"/>
              </w:rPr>
              <w:t>。</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課程實施方式如下：</w:t>
            </w:r>
          </w:p>
          <w:p w:rsidR="00094AFC" w:rsidRPr="00D33D69" w:rsidRDefault="00094AFC" w:rsidP="00ED2F36">
            <w:pPr>
              <w:spacing w:line="300" w:lineRule="exact"/>
              <w:ind w:leftChars="550" w:left="1632" w:hangingChars="130" w:hanging="312"/>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學生透過臺灣學術倫理教育資源中心網站自行觀看課程，並通過總測驗取得修課證明。</w:t>
            </w:r>
          </w:p>
          <w:p w:rsidR="00094AFC" w:rsidRPr="00D33D69" w:rsidRDefault="00094AFC" w:rsidP="00ED2F36">
            <w:pPr>
              <w:spacing w:line="300" w:lineRule="exact"/>
              <w:ind w:leftChars="550" w:left="1632" w:hangingChars="130" w:hanging="312"/>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學生所屬系、所、院</w:t>
            </w:r>
            <w:r w:rsidRPr="00D33D69">
              <w:rPr>
                <w:rFonts w:eastAsia="標楷體"/>
                <w:color w:val="000000"/>
              </w:rPr>
              <w:t>、</w:t>
            </w:r>
            <w:r w:rsidRPr="00D33D69">
              <w:rPr>
                <w:rFonts w:eastAsia="標楷體" w:hint="eastAsia"/>
                <w:color w:val="000000"/>
              </w:rPr>
              <w:t>學位學程於必修科目開設有學術倫理相關課程，得予免修。</w:t>
            </w:r>
          </w:p>
          <w:p w:rsidR="00094AFC" w:rsidRPr="00D33D69" w:rsidRDefault="00094AFC" w:rsidP="00ED2F36">
            <w:pPr>
              <w:spacing w:line="300" w:lineRule="exact"/>
              <w:ind w:leftChars="550" w:left="1632" w:hangingChars="130" w:hanging="312"/>
              <w:jc w:val="both"/>
              <w:rPr>
                <w:rFonts w:eastAsia="標楷體"/>
                <w:color w:val="000000"/>
              </w:rPr>
            </w:pPr>
            <w:r w:rsidRPr="00D33D69">
              <w:rPr>
                <w:rFonts w:eastAsia="標楷體" w:hint="eastAsia"/>
                <w:color w:val="000000"/>
              </w:rPr>
              <w:t>(3)</w:t>
            </w:r>
            <w:r w:rsidRPr="00D33D69">
              <w:rPr>
                <w:rFonts w:eastAsia="標楷體" w:hint="eastAsia"/>
                <w:color w:val="000000"/>
              </w:rPr>
              <w:tab/>
            </w:r>
            <w:r w:rsidRPr="00D33D69">
              <w:rPr>
                <w:rFonts w:eastAsia="標楷體" w:hint="eastAsia"/>
                <w:color w:val="000000"/>
              </w:rPr>
              <w:t>學生若已修過「學術倫理教育」相關課程，應於入學當學年度出具修課證明申請免修，經審核通過後，免修習本課程。</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3.</w:t>
            </w:r>
            <w:r w:rsidRPr="00D33D69">
              <w:rPr>
                <w:rFonts w:eastAsia="標楷體" w:hint="eastAsia"/>
                <w:color w:val="000000"/>
              </w:rPr>
              <w:tab/>
            </w:r>
            <w:r w:rsidRPr="00D33D69">
              <w:rPr>
                <w:rFonts w:eastAsia="標楷體" w:hint="eastAsia"/>
                <w:color w:val="000000"/>
              </w:rPr>
              <w:t>研究生應於申請學位論文考試前取得完成學術倫理教育課程相關證明，並經系、所、</w:t>
            </w:r>
            <w:r w:rsidRPr="00D33D69">
              <w:rPr>
                <w:rFonts w:eastAsia="標楷體"/>
                <w:color w:val="000000"/>
              </w:rPr>
              <w:t>院</w:t>
            </w:r>
            <w:r w:rsidRPr="00D33D69">
              <w:rPr>
                <w:rFonts w:eastAsia="標楷體" w:hint="eastAsia"/>
                <w:color w:val="000000"/>
              </w:rPr>
              <w:t>、學位學程審核認定。</w:t>
            </w:r>
          </w:p>
          <w:p w:rsidR="00094AFC" w:rsidRPr="00D33D69" w:rsidRDefault="00094AFC" w:rsidP="00ED2F36">
            <w:pPr>
              <w:widowControl/>
              <w:numPr>
                <w:ilvl w:val="0"/>
                <w:numId w:val="38"/>
              </w:numPr>
              <w:spacing w:after="120" w:line="300" w:lineRule="exact"/>
              <w:jc w:val="both"/>
              <w:rPr>
                <w:rFonts w:ascii="Calibri" w:eastAsia="標楷體" w:hAnsi="Calibri" w:cs="Calibri"/>
                <w:color w:val="000000"/>
              </w:rPr>
            </w:pPr>
            <w:r w:rsidRPr="00D33D69">
              <w:rPr>
                <w:rFonts w:ascii="Calibri" w:eastAsia="標楷體" w:hAnsi="Calibri" w:cs="Calibri" w:hint="eastAsia"/>
                <w:color w:val="000000"/>
              </w:rPr>
              <w:t>研究生提送論文流程與機制：</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研究生於申請學位考試前，檢核該學期已修滿應修課程及學分。</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博士班研究生於申請參加學位考試之前，須通過為博士學位候選人資格考核。</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3.</w:t>
            </w:r>
            <w:r w:rsidRPr="00D33D69">
              <w:rPr>
                <w:rFonts w:eastAsia="標楷體" w:hint="eastAsia"/>
                <w:color w:val="000000"/>
              </w:rPr>
              <w:tab/>
            </w:r>
            <w:r w:rsidRPr="00D33D69">
              <w:rPr>
                <w:rFonts w:eastAsia="標楷體" w:hint="eastAsia"/>
                <w:color w:val="000000"/>
              </w:rPr>
              <w:t>研究生應依本校研究生學位考試施</w:t>
            </w:r>
            <w:r w:rsidRPr="00D33D69">
              <w:rPr>
                <w:rFonts w:eastAsia="標楷體"/>
                <w:color w:val="000000"/>
              </w:rPr>
              <w:t>行</w:t>
            </w:r>
            <w:r w:rsidRPr="00D33D69">
              <w:rPr>
                <w:rFonts w:eastAsia="標楷體" w:hint="eastAsia"/>
                <w:color w:val="000000"/>
              </w:rPr>
              <w:t>細則規定期限辦理各項申請及考試作業。</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4.</w:t>
            </w:r>
            <w:r w:rsidRPr="00D33D69">
              <w:rPr>
                <w:rFonts w:eastAsia="標楷體" w:hint="eastAsia"/>
                <w:color w:val="000000"/>
              </w:rPr>
              <w:tab/>
            </w:r>
            <w:r w:rsidRPr="00D33D69">
              <w:rPr>
                <w:rFonts w:eastAsia="標楷體" w:hint="eastAsia"/>
                <w:color w:val="000000"/>
              </w:rPr>
              <w:t>自</w:t>
            </w:r>
            <w:r w:rsidRPr="00D33D69">
              <w:rPr>
                <w:rFonts w:eastAsia="標楷體" w:hint="eastAsia"/>
                <w:color w:val="000000"/>
              </w:rPr>
              <w:t>110</w:t>
            </w:r>
            <w:r w:rsidRPr="00D33D69">
              <w:rPr>
                <w:rFonts w:eastAsia="標楷體" w:hint="eastAsia"/>
                <w:color w:val="000000"/>
              </w:rPr>
              <w:t>學年度起申請學位考試之研究生應完成二階段論文原創性比對系統（口試論文及畢業論文）之檢核。研究生應於進行學位論文口試一星期前提送論文原創性比對系統比對結果（均含摘要），供指導教授與口試委員審閱。研究生應於提交畢業論文時提送論文原創性比對系統比對結果（均含摘要），供指導教授及所屬單位主管審核。各系、所、院、學位學程得自訂論文原創性比對檢核標準。</w:t>
            </w:r>
          </w:p>
          <w:p w:rsidR="00094AFC" w:rsidRPr="00D33D69" w:rsidRDefault="00094AFC" w:rsidP="00ED2F36">
            <w:pPr>
              <w:widowControl/>
              <w:numPr>
                <w:ilvl w:val="0"/>
                <w:numId w:val="38"/>
              </w:numPr>
              <w:spacing w:after="120" w:line="300" w:lineRule="exact"/>
              <w:jc w:val="both"/>
              <w:rPr>
                <w:rFonts w:ascii="Calibri" w:eastAsia="標楷體" w:hAnsi="Calibri" w:cs="Calibri"/>
                <w:color w:val="000000"/>
              </w:rPr>
            </w:pPr>
            <w:r w:rsidRPr="00D33D69">
              <w:rPr>
                <w:rFonts w:ascii="Calibri" w:eastAsia="標楷體" w:hAnsi="Calibri" w:cs="Calibri" w:hint="eastAsia"/>
                <w:color w:val="000000"/>
              </w:rPr>
              <w:t>檢視學位論文是否與專業領域相符機制：</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遴聘口試委員時，應確依學位授予法第</w:t>
            </w:r>
            <w:r w:rsidRPr="00D33D69">
              <w:rPr>
                <w:rFonts w:eastAsia="標楷體" w:hint="eastAsia"/>
                <w:color w:val="000000"/>
              </w:rPr>
              <w:t>8</w:t>
            </w:r>
            <w:r w:rsidRPr="00D33D69">
              <w:rPr>
                <w:rFonts w:eastAsia="標楷體" w:hint="eastAsia"/>
                <w:color w:val="000000"/>
              </w:rPr>
              <w:t>及第</w:t>
            </w:r>
            <w:r w:rsidRPr="00D33D69">
              <w:rPr>
                <w:rFonts w:eastAsia="標楷體" w:hint="eastAsia"/>
                <w:color w:val="000000"/>
              </w:rPr>
              <w:t>10</w:t>
            </w:r>
            <w:r w:rsidRPr="00D33D69">
              <w:rPr>
                <w:rFonts w:eastAsia="標楷體" w:hint="eastAsia"/>
                <w:color w:val="000000"/>
              </w:rPr>
              <w:t>條規定，遴聘對於學生研究領域有專門研究，並為一定職級以上之大學教師或中央研究院研究人員；若要以「獲有博士學位，且在學術上著有成就」、「研究領域屬於稀少性、特殊性學科或屬專業實務，且在學術或專業上著有成就」等特殊條件遴聘時，更應秉學術專業及同儕共識審慎認定為之。</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為確保學位論文與專業領域相符，各系、所、</w:t>
            </w:r>
            <w:r w:rsidRPr="00D33D69">
              <w:rPr>
                <w:rFonts w:eastAsia="標楷體"/>
                <w:color w:val="000000"/>
              </w:rPr>
              <w:t>院</w:t>
            </w:r>
            <w:r w:rsidRPr="00D33D69">
              <w:rPr>
                <w:rFonts w:eastAsia="標楷體" w:hint="eastAsia"/>
                <w:color w:val="000000"/>
              </w:rPr>
              <w:t>、學位學程應自定檢核機制。</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3.</w:t>
            </w:r>
            <w:r w:rsidRPr="00D33D69">
              <w:rPr>
                <w:rFonts w:eastAsia="標楷體" w:hint="eastAsia"/>
                <w:color w:val="000000"/>
              </w:rPr>
              <w:tab/>
            </w:r>
            <w:r w:rsidRPr="00D33D69">
              <w:rPr>
                <w:rFonts w:eastAsia="標楷體" w:hint="eastAsia"/>
                <w:color w:val="000000"/>
              </w:rPr>
              <w:t>各系、所、院</w:t>
            </w:r>
            <w:r w:rsidRPr="00D33D69">
              <w:rPr>
                <w:rFonts w:eastAsia="標楷體"/>
                <w:color w:val="000000"/>
              </w:rPr>
              <w:t>、</w:t>
            </w:r>
            <w:r w:rsidRPr="00D33D69">
              <w:rPr>
                <w:rFonts w:eastAsia="標楷體" w:hint="eastAsia"/>
                <w:color w:val="000000"/>
              </w:rPr>
              <w:t>學位學程應自定遇到學位論文是否相符有疑義之處理機制。</w:t>
            </w:r>
          </w:p>
          <w:p w:rsidR="00094AFC" w:rsidRPr="00D33D69" w:rsidRDefault="00094AFC" w:rsidP="00ED2F36">
            <w:pPr>
              <w:widowControl/>
              <w:numPr>
                <w:ilvl w:val="0"/>
                <w:numId w:val="38"/>
              </w:numPr>
              <w:spacing w:after="120" w:line="300" w:lineRule="exact"/>
              <w:jc w:val="both"/>
              <w:rPr>
                <w:rFonts w:ascii="Calibri" w:eastAsia="標楷體" w:hAnsi="Calibri" w:cs="Calibri"/>
                <w:color w:val="000000"/>
              </w:rPr>
            </w:pPr>
            <w:r w:rsidRPr="00D33D69">
              <w:rPr>
                <w:rFonts w:ascii="Calibri" w:eastAsia="標楷體" w:hAnsi="Calibri" w:cs="Calibri" w:hint="eastAsia"/>
                <w:color w:val="000000"/>
              </w:rPr>
              <w:t>研究生學位論文品保之課責機制：</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各系、所、院</w:t>
            </w:r>
            <w:r w:rsidRPr="00D33D69">
              <w:rPr>
                <w:rFonts w:eastAsia="標楷體"/>
                <w:color w:val="000000"/>
              </w:rPr>
              <w:t>、</w:t>
            </w:r>
            <w:r w:rsidRPr="00D33D69">
              <w:rPr>
                <w:rFonts w:eastAsia="標楷體" w:hint="eastAsia"/>
                <w:color w:val="000000"/>
              </w:rPr>
              <w:t>學位學程之研究生學位論文有專業領域不符或違反學術倫理時，指導教授應負相應責任，並依本校學術倫理案件審議辦法辦理。</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研究生學位論文有專業領域不符或違反學術倫理時，所屬系、所、院</w:t>
            </w:r>
            <w:r w:rsidRPr="00D33D69">
              <w:rPr>
                <w:rFonts w:eastAsia="標楷體"/>
                <w:color w:val="000000"/>
              </w:rPr>
              <w:t>、</w:t>
            </w:r>
            <w:r w:rsidRPr="00D33D69">
              <w:rPr>
                <w:rFonts w:eastAsia="標楷體" w:hint="eastAsia"/>
                <w:color w:val="000000"/>
              </w:rPr>
              <w:t>學位學程應檢討並研議改進品保機制。</w:t>
            </w:r>
          </w:p>
          <w:p w:rsidR="00094AFC" w:rsidRPr="00D33D69" w:rsidRDefault="00094AFC" w:rsidP="00ED2F36">
            <w:pPr>
              <w:widowControl/>
              <w:numPr>
                <w:ilvl w:val="0"/>
                <w:numId w:val="38"/>
              </w:numPr>
              <w:spacing w:after="120" w:line="300" w:lineRule="exact"/>
              <w:jc w:val="both"/>
              <w:rPr>
                <w:rFonts w:ascii="Calibri" w:eastAsia="標楷體" w:hAnsi="Calibri" w:cs="Calibri"/>
                <w:color w:val="000000"/>
              </w:rPr>
            </w:pPr>
            <w:r w:rsidRPr="00D33D69">
              <w:rPr>
                <w:rFonts w:ascii="Calibri" w:eastAsia="標楷體" w:hAnsi="Calibri" w:cs="Calibri" w:hint="eastAsia"/>
                <w:color w:val="000000"/>
              </w:rPr>
              <w:lastRenderedPageBreak/>
              <w:t>針對國家圖書館學位論文延後公開或不予公開有審核機制：</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1.</w:t>
            </w:r>
            <w:r w:rsidRPr="00D33D69">
              <w:rPr>
                <w:rFonts w:eastAsia="標楷體" w:hint="eastAsia"/>
                <w:color w:val="000000"/>
              </w:rPr>
              <w:tab/>
            </w:r>
            <w:r w:rsidRPr="00D33D69">
              <w:rPr>
                <w:rFonts w:eastAsia="標楷體" w:hint="eastAsia"/>
                <w:color w:val="000000"/>
              </w:rPr>
              <w:t>各系、所、院</w:t>
            </w:r>
            <w:r w:rsidRPr="00D33D69">
              <w:rPr>
                <w:rFonts w:eastAsia="標楷體"/>
                <w:color w:val="000000"/>
              </w:rPr>
              <w:t>、</w:t>
            </w:r>
            <w:r w:rsidRPr="00D33D69">
              <w:rPr>
                <w:rFonts w:eastAsia="標楷體" w:hint="eastAsia"/>
                <w:color w:val="000000"/>
              </w:rPr>
              <w:t>學位學程應確依學位授予法第</w:t>
            </w:r>
            <w:r w:rsidRPr="00D33D69">
              <w:rPr>
                <w:rFonts w:eastAsia="標楷體" w:hint="eastAsia"/>
                <w:color w:val="000000"/>
              </w:rPr>
              <w:t>16</w:t>
            </w:r>
            <w:r w:rsidRPr="00D33D69">
              <w:rPr>
                <w:rFonts w:eastAsia="標楷體" w:hint="eastAsia"/>
                <w:color w:val="000000"/>
              </w:rPr>
              <w:t>條規定，論文以公開為原則，不公開為例外。</w:t>
            </w:r>
          </w:p>
          <w:p w:rsidR="00094AFC" w:rsidRPr="00D33D69" w:rsidRDefault="00094AFC" w:rsidP="00ED2F36">
            <w:pPr>
              <w:spacing w:line="300" w:lineRule="exact"/>
              <w:ind w:leftChars="450" w:left="1284" w:hangingChars="85" w:hanging="204"/>
              <w:jc w:val="both"/>
              <w:rPr>
                <w:rFonts w:eastAsia="標楷體"/>
                <w:color w:val="000000"/>
              </w:rPr>
            </w:pPr>
            <w:r w:rsidRPr="00D33D69">
              <w:rPr>
                <w:rFonts w:eastAsia="標楷體" w:hint="eastAsia"/>
                <w:color w:val="000000"/>
              </w:rPr>
              <w:t>2.</w:t>
            </w:r>
            <w:r w:rsidRPr="00D33D69">
              <w:rPr>
                <w:rFonts w:eastAsia="標楷體" w:hint="eastAsia"/>
                <w:color w:val="000000"/>
              </w:rPr>
              <w:tab/>
            </w:r>
            <w:r w:rsidRPr="00D33D69">
              <w:rPr>
                <w:rFonts w:eastAsia="標楷體" w:hint="eastAsia"/>
                <w:color w:val="000000"/>
              </w:rPr>
              <w:t>研究生學位論文如為延後公開或不公開，應備延後公開原因之文件由各系、所、院</w:t>
            </w:r>
            <w:r w:rsidRPr="00D33D69">
              <w:rPr>
                <w:rFonts w:eastAsia="標楷體"/>
                <w:color w:val="000000"/>
              </w:rPr>
              <w:t>、</w:t>
            </w:r>
            <w:r w:rsidRPr="00D33D69">
              <w:rPr>
                <w:rFonts w:eastAsia="標楷體" w:hint="eastAsia"/>
                <w:color w:val="000000"/>
              </w:rPr>
              <w:t>學位學程自定嚴謹審核機制為之。</w:t>
            </w:r>
          </w:p>
        </w:tc>
      </w:tr>
      <w:tr w:rsidR="00094AFC" w:rsidRPr="002A258A" w:rsidTr="002A423F">
        <w:trPr>
          <w:jc w:val="center"/>
        </w:trPr>
        <w:tc>
          <w:tcPr>
            <w:tcW w:w="9351" w:type="dxa"/>
            <w:shd w:val="clear" w:color="auto" w:fill="auto"/>
          </w:tcPr>
          <w:p w:rsidR="00094AFC" w:rsidRPr="00D33D69" w:rsidRDefault="00094AFC" w:rsidP="00ED2F36">
            <w:pPr>
              <w:widowControl/>
              <w:numPr>
                <w:ilvl w:val="0"/>
                <w:numId w:val="37"/>
              </w:numPr>
              <w:spacing w:after="120" w:line="300" w:lineRule="exact"/>
              <w:ind w:left="482" w:hanging="482"/>
              <w:jc w:val="both"/>
              <w:rPr>
                <w:rFonts w:ascii="Calibri" w:eastAsia="標楷體" w:hAnsi="Calibri" w:cs="Calibri"/>
                <w:color w:val="000000"/>
              </w:rPr>
            </w:pPr>
            <w:r w:rsidRPr="00D33D69">
              <w:rPr>
                <w:rFonts w:ascii="Calibri" w:eastAsia="標楷體" w:hAnsi="Calibri" w:cs="Calibri" w:hint="eastAsia"/>
                <w:color w:val="000000"/>
              </w:rPr>
              <w:lastRenderedPageBreak/>
              <w:t>本要點經教務會議通過，陳請校長核定後發布，修正時亦同。</w:t>
            </w:r>
          </w:p>
          <w:p w:rsidR="00094AFC" w:rsidRPr="00D33D69" w:rsidRDefault="00094AFC" w:rsidP="00ED2F36">
            <w:pPr>
              <w:spacing w:line="300" w:lineRule="exact"/>
              <w:ind w:leftChars="200" w:left="480"/>
              <w:jc w:val="both"/>
              <w:rPr>
                <w:rFonts w:eastAsia="標楷體"/>
                <w:color w:val="000000"/>
              </w:rPr>
            </w:pPr>
            <w:r w:rsidRPr="00D33D69">
              <w:rPr>
                <w:rFonts w:eastAsia="標楷體" w:hint="eastAsia"/>
                <w:color w:val="000000"/>
              </w:rPr>
              <w:t>本要點自發布日施行。</w:t>
            </w:r>
          </w:p>
        </w:tc>
      </w:tr>
    </w:tbl>
    <w:p w:rsidR="00107795" w:rsidRDefault="00107795" w:rsidP="004E1CF1">
      <w:pPr>
        <w:rPr>
          <w:rFonts w:eastAsia="標楷體"/>
        </w:rPr>
      </w:pPr>
    </w:p>
    <w:sectPr w:rsidR="00107795" w:rsidSect="004E1CF1">
      <w:footerReference w:type="default" r:id="rId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8B" w:rsidRDefault="009B3B8B" w:rsidP="00C356C0">
      <w:r>
        <w:separator/>
      </w:r>
    </w:p>
  </w:endnote>
  <w:endnote w:type="continuationSeparator" w:id="0">
    <w:p w:rsidR="009B3B8B" w:rsidRDefault="009B3B8B" w:rsidP="00C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16" w:rsidRDefault="00F014D1" w:rsidP="00F014D1">
    <w:pPr>
      <w:pStyle w:val="aa"/>
      <w:jc w:val="center"/>
    </w:pPr>
    <w:r>
      <w:fldChar w:fldCharType="begin"/>
    </w:r>
    <w:r>
      <w:instrText>PAGE   \* MERGEFORMAT</w:instrText>
    </w:r>
    <w:r>
      <w:fldChar w:fldCharType="separate"/>
    </w:r>
    <w:r w:rsidR="009B3B8B" w:rsidRPr="009B3B8B">
      <w:rPr>
        <w:noProof/>
        <w:lang w:val="zh-TW" w:eastAsia="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8B" w:rsidRDefault="009B3B8B" w:rsidP="00C356C0">
      <w:r>
        <w:separator/>
      </w:r>
    </w:p>
  </w:footnote>
  <w:footnote w:type="continuationSeparator" w:id="0">
    <w:p w:rsidR="009B3B8B" w:rsidRDefault="009B3B8B" w:rsidP="00C356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E5E"/>
    <w:multiLevelType w:val="hybridMultilevel"/>
    <w:tmpl w:val="26D4EB78"/>
    <w:lvl w:ilvl="0" w:tplc="E5080496">
      <w:start w:val="1"/>
      <w:numFmt w:val="taiwaneseCountingThousand"/>
      <w:lvlText w:val="第%1條"/>
      <w:lvlJc w:val="left"/>
      <w:pPr>
        <w:ind w:left="862" w:hanging="720"/>
      </w:pPr>
      <w:rPr>
        <w:rFonts w:ascii="標楷體" w:eastAsia="標楷體" w:hAnsi="標楷體" w:cs="Times New Roman"/>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222748A"/>
    <w:multiLevelType w:val="hybridMultilevel"/>
    <w:tmpl w:val="653AF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B12E3"/>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34E75A3"/>
    <w:multiLevelType w:val="hybridMultilevel"/>
    <w:tmpl w:val="84681642"/>
    <w:lvl w:ilvl="0" w:tplc="2E3064B2">
      <w:start w:val="1"/>
      <w:numFmt w:val="taiwaneseCountingThousand"/>
      <w:lvlText w:val="%1、"/>
      <w:lvlJc w:val="left"/>
      <w:pPr>
        <w:tabs>
          <w:tab w:val="num" w:pos="730"/>
        </w:tabs>
        <w:ind w:left="730" w:hanging="480"/>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4" w15:restartNumberingAfterBreak="0">
    <w:nsid w:val="056D5C56"/>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6506840"/>
    <w:multiLevelType w:val="hybridMultilevel"/>
    <w:tmpl w:val="B75842EA"/>
    <w:lvl w:ilvl="0" w:tplc="5CF8126A">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6F46C24"/>
    <w:multiLevelType w:val="hybridMultilevel"/>
    <w:tmpl w:val="D8F499C8"/>
    <w:lvl w:ilvl="0" w:tplc="757C938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F875E0"/>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FCC342F"/>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3752492"/>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54652DA"/>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55A4410"/>
    <w:multiLevelType w:val="hybridMultilevel"/>
    <w:tmpl w:val="84681642"/>
    <w:lvl w:ilvl="0" w:tplc="2E3064B2">
      <w:start w:val="1"/>
      <w:numFmt w:val="taiwaneseCountingThousand"/>
      <w:lvlText w:val="%1、"/>
      <w:lvlJc w:val="left"/>
      <w:pPr>
        <w:tabs>
          <w:tab w:val="num" w:pos="730"/>
        </w:tabs>
        <w:ind w:left="730" w:hanging="480"/>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2" w15:restartNumberingAfterBreak="0">
    <w:nsid w:val="15FC22DA"/>
    <w:multiLevelType w:val="hybridMultilevel"/>
    <w:tmpl w:val="FFA270EA"/>
    <w:lvl w:ilvl="0" w:tplc="31A27E58">
      <w:start w:val="5"/>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7C4E92"/>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B750C4E"/>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66A7336"/>
    <w:multiLevelType w:val="hybridMultilevel"/>
    <w:tmpl w:val="74A67D90"/>
    <w:lvl w:ilvl="0" w:tplc="0DAAB8FC">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555337"/>
    <w:multiLevelType w:val="hybridMultilevel"/>
    <w:tmpl w:val="19308A14"/>
    <w:lvl w:ilvl="0" w:tplc="2746EB1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855F93"/>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1C5212E"/>
    <w:multiLevelType w:val="hybridMultilevel"/>
    <w:tmpl w:val="37807ABA"/>
    <w:lvl w:ilvl="0" w:tplc="EFF8C0E2">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2C2030D"/>
    <w:multiLevelType w:val="hybridMultilevel"/>
    <w:tmpl w:val="84681642"/>
    <w:lvl w:ilvl="0" w:tplc="2E3064B2">
      <w:start w:val="1"/>
      <w:numFmt w:val="taiwaneseCountingThousand"/>
      <w:lvlText w:val="%1、"/>
      <w:lvlJc w:val="left"/>
      <w:pPr>
        <w:tabs>
          <w:tab w:val="num" w:pos="730"/>
        </w:tabs>
        <w:ind w:left="730" w:hanging="480"/>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20" w15:restartNumberingAfterBreak="0">
    <w:nsid w:val="32E775B5"/>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3CA127C"/>
    <w:multiLevelType w:val="hybridMultilevel"/>
    <w:tmpl w:val="66B47FD2"/>
    <w:lvl w:ilvl="0" w:tplc="8F5C216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69463C"/>
    <w:multiLevelType w:val="hybridMultilevel"/>
    <w:tmpl w:val="8D767F9C"/>
    <w:lvl w:ilvl="0" w:tplc="B3A08D3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A35501"/>
    <w:multiLevelType w:val="hybridMultilevel"/>
    <w:tmpl w:val="F49C94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6F0DEC"/>
    <w:multiLevelType w:val="hybridMultilevel"/>
    <w:tmpl w:val="629A4DF4"/>
    <w:lvl w:ilvl="0" w:tplc="EE6400E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265075"/>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4860BAB"/>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9CB3E81"/>
    <w:multiLevelType w:val="hybridMultilevel"/>
    <w:tmpl w:val="3C562BFC"/>
    <w:lvl w:ilvl="0" w:tplc="503C93D8">
      <w:start w:val="1"/>
      <w:numFmt w:val="taiwaneseCountingThousand"/>
      <w:lvlText w:val="(%1)"/>
      <w:lvlJc w:val="left"/>
      <w:pPr>
        <w:ind w:left="1088" w:hanging="408"/>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8" w15:restartNumberingAfterBreak="0">
    <w:nsid w:val="4AE87D3F"/>
    <w:multiLevelType w:val="hybridMultilevel"/>
    <w:tmpl w:val="28B87C58"/>
    <w:lvl w:ilvl="0" w:tplc="C5BEAF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0010D1E"/>
    <w:multiLevelType w:val="hybridMultilevel"/>
    <w:tmpl w:val="3C562BFC"/>
    <w:lvl w:ilvl="0" w:tplc="503C93D8">
      <w:start w:val="1"/>
      <w:numFmt w:val="taiwaneseCountingThousand"/>
      <w:lvlText w:val="(%1)"/>
      <w:lvlJc w:val="left"/>
      <w:pPr>
        <w:ind w:left="1088" w:hanging="408"/>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0" w15:restartNumberingAfterBreak="0">
    <w:nsid w:val="56F54D8C"/>
    <w:multiLevelType w:val="hybridMultilevel"/>
    <w:tmpl w:val="C8120C56"/>
    <w:lvl w:ilvl="0" w:tplc="40BCEAC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551716"/>
    <w:multiLevelType w:val="hybridMultilevel"/>
    <w:tmpl w:val="26D4EB78"/>
    <w:lvl w:ilvl="0" w:tplc="E5080496">
      <w:start w:val="1"/>
      <w:numFmt w:val="taiwaneseCountingThousand"/>
      <w:lvlText w:val="第%1條"/>
      <w:lvlJc w:val="left"/>
      <w:pPr>
        <w:ind w:left="862" w:hanging="720"/>
      </w:pPr>
      <w:rPr>
        <w:rFonts w:ascii="標楷體" w:eastAsia="標楷體" w:hAnsi="標楷體" w:cs="Times New Roman"/>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D222830"/>
    <w:multiLevelType w:val="hybridMultilevel"/>
    <w:tmpl w:val="1A34BD9C"/>
    <w:lvl w:ilvl="0" w:tplc="C82AB0A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5A0A91"/>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3697E7C"/>
    <w:multiLevelType w:val="hybridMultilevel"/>
    <w:tmpl w:val="19308A14"/>
    <w:lvl w:ilvl="0" w:tplc="2746EB1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AC7B4B"/>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55A4762"/>
    <w:multiLevelType w:val="hybridMultilevel"/>
    <w:tmpl w:val="84681642"/>
    <w:lvl w:ilvl="0" w:tplc="2E3064B2">
      <w:start w:val="1"/>
      <w:numFmt w:val="taiwaneseCountingThousand"/>
      <w:lvlText w:val="%1、"/>
      <w:lvlJc w:val="left"/>
      <w:pPr>
        <w:tabs>
          <w:tab w:val="num" w:pos="730"/>
        </w:tabs>
        <w:ind w:left="730" w:hanging="480"/>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7" w15:restartNumberingAfterBreak="0">
    <w:nsid w:val="78BE6542"/>
    <w:multiLevelType w:val="hybridMultilevel"/>
    <w:tmpl w:val="1B0A9A74"/>
    <w:lvl w:ilvl="0" w:tplc="204673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280C16"/>
    <w:multiLevelType w:val="hybridMultilevel"/>
    <w:tmpl w:val="A6F47E6A"/>
    <w:lvl w:ilvl="0" w:tplc="24AC65D8">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6"/>
  </w:num>
  <w:num w:numId="4">
    <w:abstractNumId w:val="2"/>
  </w:num>
  <w:num w:numId="5">
    <w:abstractNumId w:val="15"/>
  </w:num>
  <w:num w:numId="6">
    <w:abstractNumId w:val="33"/>
  </w:num>
  <w:num w:numId="7">
    <w:abstractNumId w:val="23"/>
  </w:num>
  <w:num w:numId="8">
    <w:abstractNumId w:val="19"/>
  </w:num>
  <w:num w:numId="9">
    <w:abstractNumId w:val="36"/>
  </w:num>
  <w:num w:numId="10">
    <w:abstractNumId w:val="3"/>
  </w:num>
  <w:num w:numId="11">
    <w:abstractNumId w:val="11"/>
  </w:num>
  <w:num w:numId="12">
    <w:abstractNumId w:val="26"/>
  </w:num>
  <w:num w:numId="13">
    <w:abstractNumId w:val="34"/>
  </w:num>
  <w:num w:numId="14">
    <w:abstractNumId w:val="27"/>
  </w:num>
  <w:num w:numId="15">
    <w:abstractNumId w:val="29"/>
  </w:num>
  <w:num w:numId="16">
    <w:abstractNumId w:val="16"/>
  </w:num>
  <w:num w:numId="17">
    <w:abstractNumId w:val="0"/>
  </w:num>
  <w:num w:numId="18">
    <w:abstractNumId w:val="31"/>
  </w:num>
  <w:num w:numId="19">
    <w:abstractNumId w:val="12"/>
  </w:num>
  <w:num w:numId="20">
    <w:abstractNumId w:val="10"/>
  </w:num>
  <w:num w:numId="21">
    <w:abstractNumId w:val="8"/>
  </w:num>
  <w:num w:numId="22">
    <w:abstractNumId w:val="17"/>
  </w:num>
  <w:num w:numId="23">
    <w:abstractNumId w:val="9"/>
  </w:num>
  <w:num w:numId="24">
    <w:abstractNumId w:val="25"/>
  </w:num>
  <w:num w:numId="25">
    <w:abstractNumId w:val="20"/>
  </w:num>
  <w:num w:numId="26">
    <w:abstractNumId w:val="32"/>
  </w:num>
  <w:num w:numId="27">
    <w:abstractNumId w:val="14"/>
  </w:num>
  <w:num w:numId="28">
    <w:abstractNumId w:val="30"/>
  </w:num>
  <w:num w:numId="29">
    <w:abstractNumId w:val="21"/>
  </w:num>
  <w:num w:numId="30">
    <w:abstractNumId w:val="35"/>
  </w:num>
  <w:num w:numId="31">
    <w:abstractNumId w:val="28"/>
  </w:num>
  <w:num w:numId="32">
    <w:abstractNumId w:val="7"/>
  </w:num>
  <w:num w:numId="33">
    <w:abstractNumId w:val="22"/>
  </w:num>
  <w:num w:numId="34">
    <w:abstractNumId w:val="24"/>
  </w:num>
  <w:num w:numId="35">
    <w:abstractNumId w:val="37"/>
  </w:num>
  <w:num w:numId="36">
    <w:abstractNumId w:val="1"/>
  </w:num>
  <w:num w:numId="37">
    <w:abstractNumId w:val="38"/>
  </w:num>
  <w:num w:numId="38">
    <w:abstractNumId w:val="5"/>
  </w:num>
  <w:num w:numId="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B6"/>
    <w:rsid w:val="00002D0B"/>
    <w:rsid w:val="000034A2"/>
    <w:rsid w:val="00003E67"/>
    <w:rsid w:val="00006D72"/>
    <w:rsid w:val="00007B7A"/>
    <w:rsid w:val="000117BF"/>
    <w:rsid w:val="0001291A"/>
    <w:rsid w:val="00012A1B"/>
    <w:rsid w:val="00016AA9"/>
    <w:rsid w:val="000209E2"/>
    <w:rsid w:val="000241F4"/>
    <w:rsid w:val="000261ED"/>
    <w:rsid w:val="00027439"/>
    <w:rsid w:val="000323D7"/>
    <w:rsid w:val="000459A7"/>
    <w:rsid w:val="00047DA7"/>
    <w:rsid w:val="00054564"/>
    <w:rsid w:val="000624EA"/>
    <w:rsid w:val="00063425"/>
    <w:rsid w:val="00063701"/>
    <w:rsid w:val="000640A2"/>
    <w:rsid w:val="0006484E"/>
    <w:rsid w:val="00064A3D"/>
    <w:rsid w:val="00065954"/>
    <w:rsid w:val="00065C2A"/>
    <w:rsid w:val="00065F08"/>
    <w:rsid w:val="00070CCC"/>
    <w:rsid w:val="0007566B"/>
    <w:rsid w:val="000762EE"/>
    <w:rsid w:val="00076978"/>
    <w:rsid w:val="00076BA6"/>
    <w:rsid w:val="0008068C"/>
    <w:rsid w:val="000860C3"/>
    <w:rsid w:val="0008625F"/>
    <w:rsid w:val="00091796"/>
    <w:rsid w:val="00093C42"/>
    <w:rsid w:val="00094AFC"/>
    <w:rsid w:val="00096DFC"/>
    <w:rsid w:val="000A15CB"/>
    <w:rsid w:val="000A1681"/>
    <w:rsid w:val="000A2605"/>
    <w:rsid w:val="000A440E"/>
    <w:rsid w:val="000A5AF9"/>
    <w:rsid w:val="000A6B49"/>
    <w:rsid w:val="000A724D"/>
    <w:rsid w:val="000B0C01"/>
    <w:rsid w:val="000B0D0F"/>
    <w:rsid w:val="000B14A7"/>
    <w:rsid w:val="000B21D6"/>
    <w:rsid w:val="000B3D6F"/>
    <w:rsid w:val="000B59DD"/>
    <w:rsid w:val="000C0876"/>
    <w:rsid w:val="000C2260"/>
    <w:rsid w:val="000C3607"/>
    <w:rsid w:val="000C3BC3"/>
    <w:rsid w:val="000C484D"/>
    <w:rsid w:val="000C6EA2"/>
    <w:rsid w:val="000D0749"/>
    <w:rsid w:val="000D205E"/>
    <w:rsid w:val="000D2427"/>
    <w:rsid w:val="000D4FB3"/>
    <w:rsid w:val="000D626D"/>
    <w:rsid w:val="000D7DB7"/>
    <w:rsid w:val="000E07D9"/>
    <w:rsid w:val="000E13E1"/>
    <w:rsid w:val="000E24B2"/>
    <w:rsid w:val="000E33FE"/>
    <w:rsid w:val="000E4928"/>
    <w:rsid w:val="000E7112"/>
    <w:rsid w:val="000F077F"/>
    <w:rsid w:val="000F21B7"/>
    <w:rsid w:val="000F43AF"/>
    <w:rsid w:val="000F44D0"/>
    <w:rsid w:val="000F4582"/>
    <w:rsid w:val="0010060D"/>
    <w:rsid w:val="00100982"/>
    <w:rsid w:val="00101B23"/>
    <w:rsid w:val="00102056"/>
    <w:rsid w:val="0010609C"/>
    <w:rsid w:val="00107795"/>
    <w:rsid w:val="001100E9"/>
    <w:rsid w:val="00112021"/>
    <w:rsid w:val="00116127"/>
    <w:rsid w:val="00116AED"/>
    <w:rsid w:val="00116BDF"/>
    <w:rsid w:val="001210D0"/>
    <w:rsid w:val="001230E2"/>
    <w:rsid w:val="00123262"/>
    <w:rsid w:val="0012393C"/>
    <w:rsid w:val="00123C5E"/>
    <w:rsid w:val="001245AD"/>
    <w:rsid w:val="00126398"/>
    <w:rsid w:val="0012649F"/>
    <w:rsid w:val="0012702F"/>
    <w:rsid w:val="001324F1"/>
    <w:rsid w:val="0013307C"/>
    <w:rsid w:val="00140CAD"/>
    <w:rsid w:val="00144DED"/>
    <w:rsid w:val="001476B3"/>
    <w:rsid w:val="00147F3E"/>
    <w:rsid w:val="001526E7"/>
    <w:rsid w:val="00154047"/>
    <w:rsid w:val="001553B7"/>
    <w:rsid w:val="00156AF2"/>
    <w:rsid w:val="0016090E"/>
    <w:rsid w:val="00161DBC"/>
    <w:rsid w:val="00164422"/>
    <w:rsid w:val="00166516"/>
    <w:rsid w:val="00174B2E"/>
    <w:rsid w:val="00180E75"/>
    <w:rsid w:val="00181505"/>
    <w:rsid w:val="00181681"/>
    <w:rsid w:val="001830A0"/>
    <w:rsid w:val="001831FF"/>
    <w:rsid w:val="0018320C"/>
    <w:rsid w:val="00183D6C"/>
    <w:rsid w:val="001850E5"/>
    <w:rsid w:val="0018659B"/>
    <w:rsid w:val="001938B6"/>
    <w:rsid w:val="00195164"/>
    <w:rsid w:val="00196298"/>
    <w:rsid w:val="001A276D"/>
    <w:rsid w:val="001B2F6D"/>
    <w:rsid w:val="001B63FC"/>
    <w:rsid w:val="001C0189"/>
    <w:rsid w:val="001C3CE7"/>
    <w:rsid w:val="001C7BB9"/>
    <w:rsid w:val="001D01F3"/>
    <w:rsid w:val="001D2366"/>
    <w:rsid w:val="001D493D"/>
    <w:rsid w:val="001E0ED8"/>
    <w:rsid w:val="001E1E57"/>
    <w:rsid w:val="001E3013"/>
    <w:rsid w:val="001E77D0"/>
    <w:rsid w:val="001F0E68"/>
    <w:rsid w:val="001F3363"/>
    <w:rsid w:val="001F540F"/>
    <w:rsid w:val="001F5E52"/>
    <w:rsid w:val="001F6883"/>
    <w:rsid w:val="00200218"/>
    <w:rsid w:val="00202F9D"/>
    <w:rsid w:val="00203A89"/>
    <w:rsid w:val="00204DBC"/>
    <w:rsid w:val="002063DF"/>
    <w:rsid w:val="00207B0E"/>
    <w:rsid w:val="0021496B"/>
    <w:rsid w:val="00215878"/>
    <w:rsid w:val="0022197A"/>
    <w:rsid w:val="002219B3"/>
    <w:rsid w:val="0022504D"/>
    <w:rsid w:val="00225669"/>
    <w:rsid w:val="0022573A"/>
    <w:rsid w:val="00226915"/>
    <w:rsid w:val="00230A49"/>
    <w:rsid w:val="00233E58"/>
    <w:rsid w:val="002347ED"/>
    <w:rsid w:val="00234F01"/>
    <w:rsid w:val="00240418"/>
    <w:rsid w:val="00240EB4"/>
    <w:rsid w:val="00244C0B"/>
    <w:rsid w:val="00247BFD"/>
    <w:rsid w:val="002500D3"/>
    <w:rsid w:val="00250873"/>
    <w:rsid w:val="00251125"/>
    <w:rsid w:val="00251EB1"/>
    <w:rsid w:val="00254F03"/>
    <w:rsid w:val="00255CA0"/>
    <w:rsid w:val="00256E6E"/>
    <w:rsid w:val="002578FF"/>
    <w:rsid w:val="00261A59"/>
    <w:rsid w:val="00264829"/>
    <w:rsid w:val="00265F95"/>
    <w:rsid w:val="002710E3"/>
    <w:rsid w:val="00273E85"/>
    <w:rsid w:val="002740BB"/>
    <w:rsid w:val="0027533C"/>
    <w:rsid w:val="00275E0A"/>
    <w:rsid w:val="002762FB"/>
    <w:rsid w:val="002809AC"/>
    <w:rsid w:val="00280FB4"/>
    <w:rsid w:val="0028148A"/>
    <w:rsid w:val="00283E28"/>
    <w:rsid w:val="002877C4"/>
    <w:rsid w:val="00290641"/>
    <w:rsid w:val="00290CA5"/>
    <w:rsid w:val="002923DD"/>
    <w:rsid w:val="002927F5"/>
    <w:rsid w:val="002935D9"/>
    <w:rsid w:val="00293647"/>
    <w:rsid w:val="00294652"/>
    <w:rsid w:val="00296F5B"/>
    <w:rsid w:val="002A12C5"/>
    <w:rsid w:val="002A2CE3"/>
    <w:rsid w:val="002A3321"/>
    <w:rsid w:val="002A423F"/>
    <w:rsid w:val="002A4D2A"/>
    <w:rsid w:val="002A6447"/>
    <w:rsid w:val="002A7768"/>
    <w:rsid w:val="002A796E"/>
    <w:rsid w:val="002B032A"/>
    <w:rsid w:val="002B05DD"/>
    <w:rsid w:val="002B1C75"/>
    <w:rsid w:val="002B2630"/>
    <w:rsid w:val="002B2924"/>
    <w:rsid w:val="002B5385"/>
    <w:rsid w:val="002B7588"/>
    <w:rsid w:val="002C28D2"/>
    <w:rsid w:val="002C2DF7"/>
    <w:rsid w:val="002C2E66"/>
    <w:rsid w:val="002C46A0"/>
    <w:rsid w:val="002C47B6"/>
    <w:rsid w:val="002C5F0B"/>
    <w:rsid w:val="002C72A4"/>
    <w:rsid w:val="002D28B9"/>
    <w:rsid w:val="002E0474"/>
    <w:rsid w:val="002E3248"/>
    <w:rsid w:val="002E449B"/>
    <w:rsid w:val="002E6316"/>
    <w:rsid w:val="002E6CEB"/>
    <w:rsid w:val="002F41D8"/>
    <w:rsid w:val="002F494E"/>
    <w:rsid w:val="002F4FD5"/>
    <w:rsid w:val="002F698F"/>
    <w:rsid w:val="002F69E8"/>
    <w:rsid w:val="00304790"/>
    <w:rsid w:val="00310B17"/>
    <w:rsid w:val="00310EE1"/>
    <w:rsid w:val="00311DC2"/>
    <w:rsid w:val="00313A6B"/>
    <w:rsid w:val="00320F12"/>
    <w:rsid w:val="00323B30"/>
    <w:rsid w:val="00324961"/>
    <w:rsid w:val="00325B4D"/>
    <w:rsid w:val="003263F7"/>
    <w:rsid w:val="00326943"/>
    <w:rsid w:val="003279EB"/>
    <w:rsid w:val="0033329A"/>
    <w:rsid w:val="0033443E"/>
    <w:rsid w:val="00335B30"/>
    <w:rsid w:val="0034025E"/>
    <w:rsid w:val="00341232"/>
    <w:rsid w:val="00344DCF"/>
    <w:rsid w:val="00350506"/>
    <w:rsid w:val="003510FB"/>
    <w:rsid w:val="00355D4E"/>
    <w:rsid w:val="003632BB"/>
    <w:rsid w:val="0036540C"/>
    <w:rsid w:val="00366E76"/>
    <w:rsid w:val="00370E45"/>
    <w:rsid w:val="003715BA"/>
    <w:rsid w:val="003717AA"/>
    <w:rsid w:val="00372A98"/>
    <w:rsid w:val="00372D48"/>
    <w:rsid w:val="00373632"/>
    <w:rsid w:val="003761AA"/>
    <w:rsid w:val="003762D5"/>
    <w:rsid w:val="00380139"/>
    <w:rsid w:val="003828A9"/>
    <w:rsid w:val="00383236"/>
    <w:rsid w:val="00384FE4"/>
    <w:rsid w:val="0038505C"/>
    <w:rsid w:val="00390F5F"/>
    <w:rsid w:val="00393295"/>
    <w:rsid w:val="003A09DA"/>
    <w:rsid w:val="003A6C8C"/>
    <w:rsid w:val="003B02F6"/>
    <w:rsid w:val="003B517C"/>
    <w:rsid w:val="003B7010"/>
    <w:rsid w:val="003C0C59"/>
    <w:rsid w:val="003C12C6"/>
    <w:rsid w:val="003C16F8"/>
    <w:rsid w:val="003C2604"/>
    <w:rsid w:val="003C3761"/>
    <w:rsid w:val="003D254C"/>
    <w:rsid w:val="003D5502"/>
    <w:rsid w:val="003E0612"/>
    <w:rsid w:val="003E24CB"/>
    <w:rsid w:val="003E5AE4"/>
    <w:rsid w:val="003E7725"/>
    <w:rsid w:val="003F20C6"/>
    <w:rsid w:val="00402851"/>
    <w:rsid w:val="004056FE"/>
    <w:rsid w:val="00406379"/>
    <w:rsid w:val="004069FE"/>
    <w:rsid w:val="00407AA8"/>
    <w:rsid w:val="00407EB2"/>
    <w:rsid w:val="004136FD"/>
    <w:rsid w:val="00415DAD"/>
    <w:rsid w:val="00426482"/>
    <w:rsid w:val="004304CD"/>
    <w:rsid w:val="00431584"/>
    <w:rsid w:val="004347E8"/>
    <w:rsid w:val="004404C4"/>
    <w:rsid w:val="004427D9"/>
    <w:rsid w:val="00444546"/>
    <w:rsid w:val="0045153B"/>
    <w:rsid w:val="00451ADE"/>
    <w:rsid w:val="004521BB"/>
    <w:rsid w:val="00454623"/>
    <w:rsid w:val="00454ACC"/>
    <w:rsid w:val="00454D77"/>
    <w:rsid w:val="00455145"/>
    <w:rsid w:val="004559CB"/>
    <w:rsid w:val="00457A1A"/>
    <w:rsid w:val="00465CD6"/>
    <w:rsid w:val="00466808"/>
    <w:rsid w:val="00470AF3"/>
    <w:rsid w:val="00472B8D"/>
    <w:rsid w:val="00472BCE"/>
    <w:rsid w:val="00480533"/>
    <w:rsid w:val="00480980"/>
    <w:rsid w:val="00482730"/>
    <w:rsid w:val="0048361E"/>
    <w:rsid w:val="00484247"/>
    <w:rsid w:val="00486791"/>
    <w:rsid w:val="004871AE"/>
    <w:rsid w:val="00492EA4"/>
    <w:rsid w:val="00492EB5"/>
    <w:rsid w:val="004977EA"/>
    <w:rsid w:val="004978E9"/>
    <w:rsid w:val="004A1159"/>
    <w:rsid w:val="004A3301"/>
    <w:rsid w:val="004A49BF"/>
    <w:rsid w:val="004A5A97"/>
    <w:rsid w:val="004B17AD"/>
    <w:rsid w:val="004B4B66"/>
    <w:rsid w:val="004B5D49"/>
    <w:rsid w:val="004D3865"/>
    <w:rsid w:val="004D5219"/>
    <w:rsid w:val="004E1A91"/>
    <w:rsid w:val="004E1CF1"/>
    <w:rsid w:val="004E1EF8"/>
    <w:rsid w:val="004E3A0F"/>
    <w:rsid w:val="004E7C68"/>
    <w:rsid w:val="004E7CC0"/>
    <w:rsid w:val="004F0B86"/>
    <w:rsid w:val="004F3934"/>
    <w:rsid w:val="004F79FB"/>
    <w:rsid w:val="005002B5"/>
    <w:rsid w:val="005034E3"/>
    <w:rsid w:val="00503DA9"/>
    <w:rsid w:val="005053F0"/>
    <w:rsid w:val="00512CD4"/>
    <w:rsid w:val="00513CB1"/>
    <w:rsid w:val="005146FE"/>
    <w:rsid w:val="0051799E"/>
    <w:rsid w:val="005211AF"/>
    <w:rsid w:val="00522C85"/>
    <w:rsid w:val="00522E61"/>
    <w:rsid w:val="00522FCA"/>
    <w:rsid w:val="00523DD0"/>
    <w:rsid w:val="00526A88"/>
    <w:rsid w:val="00535615"/>
    <w:rsid w:val="00536986"/>
    <w:rsid w:val="00547882"/>
    <w:rsid w:val="00550E5A"/>
    <w:rsid w:val="00552A1C"/>
    <w:rsid w:val="005562CC"/>
    <w:rsid w:val="00560F41"/>
    <w:rsid w:val="00563E68"/>
    <w:rsid w:val="00564210"/>
    <w:rsid w:val="00566009"/>
    <w:rsid w:val="0056788B"/>
    <w:rsid w:val="00570D6E"/>
    <w:rsid w:val="00575879"/>
    <w:rsid w:val="0057603E"/>
    <w:rsid w:val="00576091"/>
    <w:rsid w:val="00576BAE"/>
    <w:rsid w:val="0057784B"/>
    <w:rsid w:val="00580E55"/>
    <w:rsid w:val="005820D6"/>
    <w:rsid w:val="00583A2F"/>
    <w:rsid w:val="00584326"/>
    <w:rsid w:val="0058684A"/>
    <w:rsid w:val="0058730D"/>
    <w:rsid w:val="005927E1"/>
    <w:rsid w:val="00597578"/>
    <w:rsid w:val="005A0A9C"/>
    <w:rsid w:val="005A2AC0"/>
    <w:rsid w:val="005A53EB"/>
    <w:rsid w:val="005A62ED"/>
    <w:rsid w:val="005A65CD"/>
    <w:rsid w:val="005A67E3"/>
    <w:rsid w:val="005A67F8"/>
    <w:rsid w:val="005A717F"/>
    <w:rsid w:val="005B2C87"/>
    <w:rsid w:val="005B638D"/>
    <w:rsid w:val="005B7979"/>
    <w:rsid w:val="005C1EBC"/>
    <w:rsid w:val="005C3519"/>
    <w:rsid w:val="005C3572"/>
    <w:rsid w:val="005C454F"/>
    <w:rsid w:val="005C491B"/>
    <w:rsid w:val="005C4B0F"/>
    <w:rsid w:val="005C6AAC"/>
    <w:rsid w:val="005C6B43"/>
    <w:rsid w:val="005C7272"/>
    <w:rsid w:val="005D16CB"/>
    <w:rsid w:val="005D51C1"/>
    <w:rsid w:val="005D74F8"/>
    <w:rsid w:val="005D7A4A"/>
    <w:rsid w:val="005E3FB8"/>
    <w:rsid w:val="005E7ED0"/>
    <w:rsid w:val="005F1762"/>
    <w:rsid w:val="005F2347"/>
    <w:rsid w:val="005F329E"/>
    <w:rsid w:val="005F33E6"/>
    <w:rsid w:val="005F54B7"/>
    <w:rsid w:val="005F62C1"/>
    <w:rsid w:val="005F6B16"/>
    <w:rsid w:val="006013E5"/>
    <w:rsid w:val="0060196D"/>
    <w:rsid w:val="00601E22"/>
    <w:rsid w:val="00603449"/>
    <w:rsid w:val="00603679"/>
    <w:rsid w:val="006052D5"/>
    <w:rsid w:val="00605D9C"/>
    <w:rsid w:val="00607A4F"/>
    <w:rsid w:val="00610882"/>
    <w:rsid w:val="00612620"/>
    <w:rsid w:val="00614441"/>
    <w:rsid w:val="00614569"/>
    <w:rsid w:val="00620C09"/>
    <w:rsid w:val="00620E9E"/>
    <w:rsid w:val="00620F45"/>
    <w:rsid w:val="00621D96"/>
    <w:rsid w:val="00622469"/>
    <w:rsid w:val="00625BE1"/>
    <w:rsid w:val="0062619C"/>
    <w:rsid w:val="006269FD"/>
    <w:rsid w:val="00627706"/>
    <w:rsid w:val="006306EB"/>
    <w:rsid w:val="00631AC2"/>
    <w:rsid w:val="00635D6F"/>
    <w:rsid w:val="006440AC"/>
    <w:rsid w:val="00644230"/>
    <w:rsid w:val="006442EC"/>
    <w:rsid w:val="0064682B"/>
    <w:rsid w:val="00651ABC"/>
    <w:rsid w:val="00652758"/>
    <w:rsid w:val="00653509"/>
    <w:rsid w:val="00657724"/>
    <w:rsid w:val="00657A46"/>
    <w:rsid w:val="00661DEC"/>
    <w:rsid w:val="00661EA3"/>
    <w:rsid w:val="00665C56"/>
    <w:rsid w:val="0067117B"/>
    <w:rsid w:val="0067170B"/>
    <w:rsid w:val="00671A4D"/>
    <w:rsid w:val="006727A6"/>
    <w:rsid w:val="006729A1"/>
    <w:rsid w:val="00673ADF"/>
    <w:rsid w:val="006809CC"/>
    <w:rsid w:val="0068365C"/>
    <w:rsid w:val="0069016F"/>
    <w:rsid w:val="00692869"/>
    <w:rsid w:val="00693772"/>
    <w:rsid w:val="00694F00"/>
    <w:rsid w:val="006951C4"/>
    <w:rsid w:val="0069573B"/>
    <w:rsid w:val="006A4553"/>
    <w:rsid w:val="006A4C39"/>
    <w:rsid w:val="006A56A3"/>
    <w:rsid w:val="006A79CD"/>
    <w:rsid w:val="006B2B73"/>
    <w:rsid w:val="006B3C39"/>
    <w:rsid w:val="006B4277"/>
    <w:rsid w:val="006B429C"/>
    <w:rsid w:val="006B63DD"/>
    <w:rsid w:val="006B79AD"/>
    <w:rsid w:val="006C14D2"/>
    <w:rsid w:val="006C37DB"/>
    <w:rsid w:val="006C4674"/>
    <w:rsid w:val="006C55BE"/>
    <w:rsid w:val="006D21F7"/>
    <w:rsid w:val="006D3666"/>
    <w:rsid w:val="006D3F48"/>
    <w:rsid w:val="006D5D78"/>
    <w:rsid w:val="006D66C5"/>
    <w:rsid w:val="006D6D80"/>
    <w:rsid w:val="006D70C4"/>
    <w:rsid w:val="006E0E14"/>
    <w:rsid w:val="006E46F7"/>
    <w:rsid w:val="006F089B"/>
    <w:rsid w:val="006F115E"/>
    <w:rsid w:val="006F5ED8"/>
    <w:rsid w:val="00704792"/>
    <w:rsid w:val="00704E3B"/>
    <w:rsid w:val="00707952"/>
    <w:rsid w:val="00712DCC"/>
    <w:rsid w:val="00713B16"/>
    <w:rsid w:val="00717CE0"/>
    <w:rsid w:val="00717DDC"/>
    <w:rsid w:val="007208F1"/>
    <w:rsid w:val="00726A3F"/>
    <w:rsid w:val="00730C63"/>
    <w:rsid w:val="007364AA"/>
    <w:rsid w:val="007422E2"/>
    <w:rsid w:val="0074440A"/>
    <w:rsid w:val="0074454B"/>
    <w:rsid w:val="00745433"/>
    <w:rsid w:val="0074740F"/>
    <w:rsid w:val="0075089F"/>
    <w:rsid w:val="00750964"/>
    <w:rsid w:val="00751695"/>
    <w:rsid w:val="00766725"/>
    <w:rsid w:val="0076690F"/>
    <w:rsid w:val="007708F8"/>
    <w:rsid w:val="00770A4E"/>
    <w:rsid w:val="00770D95"/>
    <w:rsid w:val="007771EF"/>
    <w:rsid w:val="00781755"/>
    <w:rsid w:val="00783814"/>
    <w:rsid w:val="00783C3C"/>
    <w:rsid w:val="00786768"/>
    <w:rsid w:val="00792912"/>
    <w:rsid w:val="00793554"/>
    <w:rsid w:val="00797DE7"/>
    <w:rsid w:val="007A37AF"/>
    <w:rsid w:val="007B5A33"/>
    <w:rsid w:val="007C2B7D"/>
    <w:rsid w:val="007C4BA0"/>
    <w:rsid w:val="007D1183"/>
    <w:rsid w:val="007D16C7"/>
    <w:rsid w:val="007D603E"/>
    <w:rsid w:val="007D650C"/>
    <w:rsid w:val="007E00E5"/>
    <w:rsid w:val="007E1ACB"/>
    <w:rsid w:val="007E4C1C"/>
    <w:rsid w:val="007E4C3B"/>
    <w:rsid w:val="007F06B0"/>
    <w:rsid w:val="007F34E8"/>
    <w:rsid w:val="007F4D1C"/>
    <w:rsid w:val="007F71AF"/>
    <w:rsid w:val="007F776D"/>
    <w:rsid w:val="007F7FE7"/>
    <w:rsid w:val="008005FB"/>
    <w:rsid w:val="00800A6D"/>
    <w:rsid w:val="00802D09"/>
    <w:rsid w:val="008039DE"/>
    <w:rsid w:val="0080479B"/>
    <w:rsid w:val="00804C13"/>
    <w:rsid w:val="00815359"/>
    <w:rsid w:val="00816358"/>
    <w:rsid w:val="00820019"/>
    <w:rsid w:val="00822323"/>
    <w:rsid w:val="008226F4"/>
    <w:rsid w:val="008257CF"/>
    <w:rsid w:val="00825CA1"/>
    <w:rsid w:val="00826FA2"/>
    <w:rsid w:val="008270EE"/>
    <w:rsid w:val="008273A8"/>
    <w:rsid w:val="00832BC0"/>
    <w:rsid w:val="00833A18"/>
    <w:rsid w:val="00834EF7"/>
    <w:rsid w:val="00842096"/>
    <w:rsid w:val="00843381"/>
    <w:rsid w:val="008440C3"/>
    <w:rsid w:val="00845BC1"/>
    <w:rsid w:val="00846E7C"/>
    <w:rsid w:val="008472B7"/>
    <w:rsid w:val="008503F8"/>
    <w:rsid w:val="008541F8"/>
    <w:rsid w:val="00855670"/>
    <w:rsid w:val="00860262"/>
    <w:rsid w:val="0086172A"/>
    <w:rsid w:val="0086206E"/>
    <w:rsid w:val="008620EB"/>
    <w:rsid w:val="00863233"/>
    <w:rsid w:val="00864676"/>
    <w:rsid w:val="00864CE8"/>
    <w:rsid w:val="00870A4B"/>
    <w:rsid w:val="00873F45"/>
    <w:rsid w:val="00874A96"/>
    <w:rsid w:val="00876C34"/>
    <w:rsid w:val="00877DB9"/>
    <w:rsid w:val="00886C29"/>
    <w:rsid w:val="0088744E"/>
    <w:rsid w:val="00887F79"/>
    <w:rsid w:val="00890C8A"/>
    <w:rsid w:val="00893368"/>
    <w:rsid w:val="008933B2"/>
    <w:rsid w:val="008944F6"/>
    <w:rsid w:val="008A5056"/>
    <w:rsid w:val="008A55CD"/>
    <w:rsid w:val="008B4906"/>
    <w:rsid w:val="008B5811"/>
    <w:rsid w:val="008B6885"/>
    <w:rsid w:val="008B7681"/>
    <w:rsid w:val="008B7E57"/>
    <w:rsid w:val="008C0CB0"/>
    <w:rsid w:val="008C3007"/>
    <w:rsid w:val="008C3C59"/>
    <w:rsid w:val="008C4DBF"/>
    <w:rsid w:val="008C4F3D"/>
    <w:rsid w:val="008C54E4"/>
    <w:rsid w:val="008C554E"/>
    <w:rsid w:val="008C6F46"/>
    <w:rsid w:val="008C7921"/>
    <w:rsid w:val="008D022B"/>
    <w:rsid w:val="008D0862"/>
    <w:rsid w:val="008D0986"/>
    <w:rsid w:val="008D18D0"/>
    <w:rsid w:val="008D3D90"/>
    <w:rsid w:val="008D3EF8"/>
    <w:rsid w:val="008E00D2"/>
    <w:rsid w:val="008E0D85"/>
    <w:rsid w:val="008E1387"/>
    <w:rsid w:val="008E2250"/>
    <w:rsid w:val="008E62FF"/>
    <w:rsid w:val="008E7C13"/>
    <w:rsid w:val="008F4618"/>
    <w:rsid w:val="008F7983"/>
    <w:rsid w:val="009000E9"/>
    <w:rsid w:val="0090486D"/>
    <w:rsid w:val="00911E75"/>
    <w:rsid w:val="00911E7E"/>
    <w:rsid w:val="00912A7D"/>
    <w:rsid w:val="009159DD"/>
    <w:rsid w:val="00915A8E"/>
    <w:rsid w:val="00922F19"/>
    <w:rsid w:val="00923DDE"/>
    <w:rsid w:val="0092635A"/>
    <w:rsid w:val="009317CE"/>
    <w:rsid w:val="009362E9"/>
    <w:rsid w:val="009406AB"/>
    <w:rsid w:val="0094117D"/>
    <w:rsid w:val="00942AF1"/>
    <w:rsid w:val="009453C2"/>
    <w:rsid w:val="009454B5"/>
    <w:rsid w:val="009560F7"/>
    <w:rsid w:val="00956ED4"/>
    <w:rsid w:val="00957ECA"/>
    <w:rsid w:val="0096095F"/>
    <w:rsid w:val="00960D4D"/>
    <w:rsid w:val="0096226B"/>
    <w:rsid w:val="009624D5"/>
    <w:rsid w:val="00970F46"/>
    <w:rsid w:val="009717AD"/>
    <w:rsid w:val="009717D0"/>
    <w:rsid w:val="00971B05"/>
    <w:rsid w:val="0097241A"/>
    <w:rsid w:val="00972A26"/>
    <w:rsid w:val="00973A0F"/>
    <w:rsid w:val="0097665D"/>
    <w:rsid w:val="009777AF"/>
    <w:rsid w:val="00977A51"/>
    <w:rsid w:val="0098020C"/>
    <w:rsid w:val="00981D89"/>
    <w:rsid w:val="00983585"/>
    <w:rsid w:val="00984977"/>
    <w:rsid w:val="009907E4"/>
    <w:rsid w:val="009909C6"/>
    <w:rsid w:val="009926BC"/>
    <w:rsid w:val="009951CB"/>
    <w:rsid w:val="00996FCA"/>
    <w:rsid w:val="00997E87"/>
    <w:rsid w:val="009A0580"/>
    <w:rsid w:val="009A610F"/>
    <w:rsid w:val="009B15A5"/>
    <w:rsid w:val="009B27EA"/>
    <w:rsid w:val="009B3B8B"/>
    <w:rsid w:val="009B5B1C"/>
    <w:rsid w:val="009C3B37"/>
    <w:rsid w:val="009D14C6"/>
    <w:rsid w:val="009D2238"/>
    <w:rsid w:val="009D61C5"/>
    <w:rsid w:val="009D7414"/>
    <w:rsid w:val="009E0123"/>
    <w:rsid w:val="009E06B9"/>
    <w:rsid w:val="009E1545"/>
    <w:rsid w:val="009E4955"/>
    <w:rsid w:val="009E4DB3"/>
    <w:rsid w:val="009E7008"/>
    <w:rsid w:val="009E73B1"/>
    <w:rsid w:val="009F110D"/>
    <w:rsid w:val="009F41CA"/>
    <w:rsid w:val="009F63EE"/>
    <w:rsid w:val="009F7D80"/>
    <w:rsid w:val="00A014C5"/>
    <w:rsid w:val="00A02F00"/>
    <w:rsid w:val="00A06491"/>
    <w:rsid w:val="00A06C2D"/>
    <w:rsid w:val="00A11080"/>
    <w:rsid w:val="00A12B19"/>
    <w:rsid w:val="00A12C33"/>
    <w:rsid w:val="00A1348E"/>
    <w:rsid w:val="00A13B10"/>
    <w:rsid w:val="00A173E0"/>
    <w:rsid w:val="00A173FF"/>
    <w:rsid w:val="00A24A3F"/>
    <w:rsid w:val="00A24E97"/>
    <w:rsid w:val="00A25C78"/>
    <w:rsid w:val="00A31854"/>
    <w:rsid w:val="00A320E9"/>
    <w:rsid w:val="00A34BE2"/>
    <w:rsid w:val="00A3553E"/>
    <w:rsid w:val="00A42F02"/>
    <w:rsid w:val="00A43BFE"/>
    <w:rsid w:val="00A441EF"/>
    <w:rsid w:val="00A4499F"/>
    <w:rsid w:val="00A47BBF"/>
    <w:rsid w:val="00A47D6F"/>
    <w:rsid w:val="00A50441"/>
    <w:rsid w:val="00A511EF"/>
    <w:rsid w:val="00A53F56"/>
    <w:rsid w:val="00A5422C"/>
    <w:rsid w:val="00A577CF"/>
    <w:rsid w:val="00A61833"/>
    <w:rsid w:val="00A64D20"/>
    <w:rsid w:val="00A65315"/>
    <w:rsid w:val="00A66466"/>
    <w:rsid w:val="00A66CCE"/>
    <w:rsid w:val="00A71163"/>
    <w:rsid w:val="00A7394C"/>
    <w:rsid w:val="00A73EBF"/>
    <w:rsid w:val="00A740D2"/>
    <w:rsid w:val="00A76AFA"/>
    <w:rsid w:val="00A77613"/>
    <w:rsid w:val="00A80DC4"/>
    <w:rsid w:val="00A84CDA"/>
    <w:rsid w:val="00A87620"/>
    <w:rsid w:val="00A92F68"/>
    <w:rsid w:val="00A94492"/>
    <w:rsid w:val="00AA1143"/>
    <w:rsid w:val="00AA140C"/>
    <w:rsid w:val="00AA38D1"/>
    <w:rsid w:val="00AA3A96"/>
    <w:rsid w:val="00AA494C"/>
    <w:rsid w:val="00AA646F"/>
    <w:rsid w:val="00AB1433"/>
    <w:rsid w:val="00AB1B27"/>
    <w:rsid w:val="00AB1DD8"/>
    <w:rsid w:val="00AB26F8"/>
    <w:rsid w:val="00AB3C8D"/>
    <w:rsid w:val="00AC0992"/>
    <w:rsid w:val="00AC0B71"/>
    <w:rsid w:val="00AC4821"/>
    <w:rsid w:val="00AC4BAE"/>
    <w:rsid w:val="00AC5E26"/>
    <w:rsid w:val="00AD40F3"/>
    <w:rsid w:val="00AD55E6"/>
    <w:rsid w:val="00AD76ED"/>
    <w:rsid w:val="00AD78CC"/>
    <w:rsid w:val="00AE2C7C"/>
    <w:rsid w:val="00AE34C5"/>
    <w:rsid w:val="00AE56FF"/>
    <w:rsid w:val="00AF24A5"/>
    <w:rsid w:val="00AF25D5"/>
    <w:rsid w:val="00AF3A04"/>
    <w:rsid w:val="00AF5171"/>
    <w:rsid w:val="00AF71A0"/>
    <w:rsid w:val="00AF7E97"/>
    <w:rsid w:val="00B00EF0"/>
    <w:rsid w:val="00B01B28"/>
    <w:rsid w:val="00B04640"/>
    <w:rsid w:val="00B049A9"/>
    <w:rsid w:val="00B05C3F"/>
    <w:rsid w:val="00B066AD"/>
    <w:rsid w:val="00B07CED"/>
    <w:rsid w:val="00B100AC"/>
    <w:rsid w:val="00B11081"/>
    <w:rsid w:val="00B15154"/>
    <w:rsid w:val="00B21D00"/>
    <w:rsid w:val="00B2435D"/>
    <w:rsid w:val="00B2785F"/>
    <w:rsid w:val="00B30166"/>
    <w:rsid w:val="00B31100"/>
    <w:rsid w:val="00B316B1"/>
    <w:rsid w:val="00B3381D"/>
    <w:rsid w:val="00B34B6A"/>
    <w:rsid w:val="00B3582D"/>
    <w:rsid w:val="00B37DE3"/>
    <w:rsid w:val="00B41485"/>
    <w:rsid w:val="00B419D4"/>
    <w:rsid w:val="00B42DDB"/>
    <w:rsid w:val="00B431EB"/>
    <w:rsid w:val="00B435D2"/>
    <w:rsid w:val="00B46B42"/>
    <w:rsid w:val="00B47F2E"/>
    <w:rsid w:val="00B503F4"/>
    <w:rsid w:val="00B50B02"/>
    <w:rsid w:val="00B54567"/>
    <w:rsid w:val="00B611C8"/>
    <w:rsid w:val="00B6323F"/>
    <w:rsid w:val="00B64FCC"/>
    <w:rsid w:val="00B65367"/>
    <w:rsid w:val="00B655F2"/>
    <w:rsid w:val="00B706BC"/>
    <w:rsid w:val="00B71358"/>
    <w:rsid w:val="00B73978"/>
    <w:rsid w:val="00B743E1"/>
    <w:rsid w:val="00B755C0"/>
    <w:rsid w:val="00B76AF3"/>
    <w:rsid w:val="00B82A87"/>
    <w:rsid w:val="00B83872"/>
    <w:rsid w:val="00B83E02"/>
    <w:rsid w:val="00B84F2D"/>
    <w:rsid w:val="00B90BF8"/>
    <w:rsid w:val="00B92165"/>
    <w:rsid w:val="00B95E67"/>
    <w:rsid w:val="00B96912"/>
    <w:rsid w:val="00BA53E0"/>
    <w:rsid w:val="00BA7EED"/>
    <w:rsid w:val="00BB0065"/>
    <w:rsid w:val="00BB0B8D"/>
    <w:rsid w:val="00BB1331"/>
    <w:rsid w:val="00BB5C69"/>
    <w:rsid w:val="00BC2ED7"/>
    <w:rsid w:val="00BC2F79"/>
    <w:rsid w:val="00BC4D37"/>
    <w:rsid w:val="00BC6435"/>
    <w:rsid w:val="00BD48AD"/>
    <w:rsid w:val="00BD5185"/>
    <w:rsid w:val="00BD796A"/>
    <w:rsid w:val="00BE2177"/>
    <w:rsid w:val="00BE26BB"/>
    <w:rsid w:val="00BE3ACC"/>
    <w:rsid w:val="00BE4496"/>
    <w:rsid w:val="00BE4CB1"/>
    <w:rsid w:val="00BE6A4B"/>
    <w:rsid w:val="00BE6BFE"/>
    <w:rsid w:val="00BE753F"/>
    <w:rsid w:val="00BE7718"/>
    <w:rsid w:val="00BE7E8D"/>
    <w:rsid w:val="00BF037E"/>
    <w:rsid w:val="00BF34F6"/>
    <w:rsid w:val="00BF3F65"/>
    <w:rsid w:val="00BF4DE6"/>
    <w:rsid w:val="00BF500E"/>
    <w:rsid w:val="00C00E38"/>
    <w:rsid w:val="00C013F4"/>
    <w:rsid w:val="00C02F40"/>
    <w:rsid w:val="00C05E62"/>
    <w:rsid w:val="00C11FDD"/>
    <w:rsid w:val="00C13BCE"/>
    <w:rsid w:val="00C17AD1"/>
    <w:rsid w:val="00C21204"/>
    <w:rsid w:val="00C21A9E"/>
    <w:rsid w:val="00C21B49"/>
    <w:rsid w:val="00C21D8E"/>
    <w:rsid w:val="00C223B4"/>
    <w:rsid w:val="00C22C06"/>
    <w:rsid w:val="00C230FF"/>
    <w:rsid w:val="00C23C00"/>
    <w:rsid w:val="00C26629"/>
    <w:rsid w:val="00C27148"/>
    <w:rsid w:val="00C32859"/>
    <w:rsid w:val="00C32988"/>
    <w:rsid w:val="00C3323C"/>
    <w:rsid w:val="00C356C0"/>
    <w:rsid w:val="00C378C4"/>
    <w:rsid w:val="00C40366"/>
    <w:rsid w:val="00C46CFE"/>
    <w:rsid w:val="00C4706C"/>
    <w:rsid w:val="00C52462"/>
    <w:rsid w:val="00C53502"/>
    <w:rsid w:val="00C5371D"/>
    <w:rsid w:val="00C57497"/>
    <w:rsid w:val="00C60432"/>
    <w:rsid w:val="00C60B14"/>
    <w:rsid w:val="00C71910"/>
    <w:rsid w:val="00C72FC2"/>
    <w:rsid w:val="00C74A0D"/>
    <w:rsid w:val="00C76282"/>
    <w:rsid w:val="00C82B33"/>
    <w:rsid w:val="00C833FB"/>
    <w:rsid w:val="00C83F0D"/>
    <w:rsid w:val="00C8509F"/>
    <w:rsid w:val="00C85320"/>
    <w:rsid w:val="00C85F24"/>
    <w:rsid w:val="00C874D0"/>
    <w:rsid w:val="00C90017"/>
    <w:rsid w:val="00C90845"/>
    <w:rsid w:val="00C96DE2"/>
    <w:rsid w:val="00CA02A9"/>
    <w:rsid w:val="00CA1039"/>
    <w:rsid w:val="00CA35CC"/>
    <w:rsid w:val="00CA7BFB"/>
    <w:rsid w:val="00CB19E9"/>
    <w:rsid w:val="00CB4C19"/>
    <w:rsid w:val="00CB7D2F"/>
    <w:rsid w:val="00CC0F6D"/>
    <w:rsid w:val="00CC25A5"/>
    <w:rsid w:val="00CC49FD"/>
    <w:rsid w:val="00CC5960"/>
    <w:rsid w:val="00CC61E9"/>
    <w:rsid w:val="00CC6CA3"/>
    <w:rsid w:val="00CD012A"/>
    <w:rsid w:val="00CD2D08"/>
    <w:rsid w:val="00CD3E01"/>
    <w:rsid w:val="00CD63F4"/>
    <w:rsid w:val="00CE0B68"/>
    <w:rsid w:val="00CE1421"/>
    <w:rsid w:val="00CE2A1B"/>
    <w:rsid w:val="00CE3118"/>
    <w:rsid w:val="00CE3596"/>
    <w:rsid w:val="00CE5561"/>
    <w:rsid w:val="00CE7661"/>
    <w:rsid w:val="00CF0EBF"/>
    <w:rsid w:val="00CF2607"/>
    <w:rsid w:val="00CF2BCE"/>
    <w:rsid w:val="00CF45C9"/>
    <w:rsid w:val="00D00223"/>
    <w:rsid w:val="00D03D58"/>
    <w:rsid w:val="00D049DD"/>
    <w:rsid w:val="00D04FA5"/>
    <w:rsid w:val="00D06A02"/>
    <w:rsid w:val="00D11AA0"/>
    <w:rsid w:val="00D2291E"/>
    <w:rsid w:val="00D237BF"/>
    <w:rsid w:val="00D23F83"/>
    <w:rsid w:val="00D25CB5"/>
    <w:rsid w:val="00D30DDB"/>
    <w:rsid w:val="00D30EF0"/>
    <w:rsid w:val="00D31AD7"/>
    <w:rsid w:val="00D32137"/>
    <w:rsid w:val="00D3360C"/>
    <w:rsid w:val="00D3686F"/>
    <w:rsid w:val="00D41C97"/>
    <w:rsid w:val="00D43485"/>
    <w:rsid w:val="00D43541"/>
    <w:rsid w:val="00D45822"/>
    <w:rsid w:val="00D45E67"/>
    <w:rsid w:val="00D46C48"/>
    <w:rsid w:val="00D47C86"/>
    <w:rsid w:val="00D50F93"/>
    <w:rsid w:val="00D50FBA"/>
    <w:rsid w:val="00D52F08"/>
    <w:rsid w:val="00D53846"/>
    <w:rsid w:val="00D5478B"/>
    <w:rsid w:val="00D61BCF"/>
    <w:rsid w:val="00D63ECD"/>
    <w:rsid w:val="00D64040"/>
    <w:rsid w:val="00D7300E"/>
    <w:rsid w:val="00D74380"/>
    <w:rsid w:val="00D75588"/>
    <w:rsid w:val="00D81907"/>
    <w:rsid w:val="00D81C76"/>
    <w:rsid w:val="00D8213A"/>
    <w:rsid w:val="00D8362E"/>
    <w:rsid w:val="00D848E4"/>
    <w:rsid w:val="00D871CB"/>
    <w:rsid w:val="00D931F4"/>
    <w:rsid w:val="00D966F5"/>
    <w:rsid w:val="00D97F7A"/>
    <w:rsid w:val="00DA022C"/>
    <w:rsid w:val="00DA4732"/>
    <w:rsid w:val="00DA4F60"/>
    <w:rsid w:val="00DB6852"/>
    <w:rsid w:val="00DC0D00"/>
    <w:rsid w:val="00DC0FAB"/>
    <w:rsid w:val="00DC2313"/>
    <w:rsid w:val="00DC694A"/>
    <w:rsid w:val="00DC7BAF"/>
    <w:rsid w:val="00DC7CE4"/>
    <w:rsid w:val="00DD0F06"/>
    <w:rsid w:val="00DD135E"/>
    <w:rsid w:val="00DD14E7"/>
    <w:rsid w:val="00DD3249"/>
    <w:rsid w:val="00DD3FCE"/>
    <w:rsid w:val="00DD4913"/>
    <w:rsid w:val="00DD4C90"/>
    <w:rsid w:val="00DE007A"/>
    <w:rsid w:val="00DE10E8"/>
    <w:rsid w:val="00DE137F"/>
    <w:rsid w:val="00DE1893"/>
    <w:rsid w:val="00DE2085"/>
    <w:rsid w:val="00DE209B"/>
    <w:rsid w:val="00DE7E7E"/>
    <w:rsid w:val="00DF047E"/>
    <w:rsid w:val="00DF064C"/>
    <w:rsid w:val="00E00689"/>
    <w:rsid w:val="00E01795"/>
    <w:rsid w:val="00E06A75"/>
    <w:rsid w:val="00E06A7F"/>
    <w:rsid w:val="00E11587"/>
    <w:rsid w:val="00E1355C"/>
    <w:rsid w:val="00E15FFF"/>
    <w:rsid w:val="00E1692D"/>
    <w:rsid w:val="00E21702"/>
    <w:rsid w:val="00E27E2C"/>
    <w:rsid w:val="00E334CF"/>
    <w:rsid w:val="00E37411"/>
    <w:rsid w:val="00E37844"/>
    <w:rsid w:val="00E42C57"/>
    <w:rsid w:val="00E43E21"/>
    <w:rsid w:val="00E44EB3"/>
    <w:rsid w:val="00E45106"/>
    <w:rsid w:val="00E460D0"/>
    <w:rsid w:val="00E47250"/>
    <w:rsid w:val="00E47875"/>
    <w:rsid w:val="00E53C2B"/>
    <w:rsid w:val="00E53D5F"/>
    <w:rsid w:val="00E53D61"/>
    <w:rsid w:val="00E562EE"/>
    <w:rsid w:val="00E60656"/>
    <w:rsid w:val="00E63C27"/>
    <w:rsid w:val="00E6514A"/>
    <w:rsid w:val="00E66425"/>
    <w:rsid w:val="00E67B92"/>
    <w:rsid w:val="00E70809"/>
    <w:rsid w:val="00E71E30"/>
    <w:rsid w:val="00E73E6F"/>
    <w:rsid w:val="00E77DDC"/>
    <w:rsid w:val="00E77F44"/>
    <w:rsid w:val="00E803F3"/>
    <w:rsid w:val="00E80F8A"/>
    <w:rsid w:val="00E82396"/>
    <w:rsid w:val="00E863E1"/>
    <w:rsid w:val="00E870B2"/>
    <w:rsid w:val="00E902D5"/>
    <w:rsid w:val="00E940C6"/>
    <w:rsid w:val="00E95C82"/>
    <w:rsid w:val="00E96C4B"/>
    <w:rsid w:val="00EA4F77"/>
    <w:rsid w:val="00EA53CA"/>
    <w:rsid w:val="00EA6C25"/>
    <w:rsid w:val="00EB04D8"/>
    <w:rsid w:val="00EB0BEA"/>
    <w:rsid w:val="00EB6BC6"/>
    <w:rsid w:val="00EC1CCB"/>
    <w:rsid w:val="00EC3787"/>
    <w:rsid w:val="00EC5FF8"/>
    <w:rsid w:val="00EC6BFE"/>
    <w:rsid w:val="00EC6E7B"/>
    <w:rsid w:val="00EC7087"/>
    <w:rsid w:val="00ED21C2"/>
    <w:rsid w:val="00ED2F36"/>
    <w:rsid w:val="00ED339A"/>
    <w:rsid w:val="00ED7EB5"/>
    <w:rsid w:val="00EE020B"/>
    <w:rsid w:val="00EE107B"/>
    <w:rsid w:val="00EE1E11"/>
    <w:rsid w:val="00EE1EF2"/>
    <w:rsid w:val="00EE335D"/>
    <w:rsid w:val="00EE6892"/>
    <w:rsid w:val="00EF1F7B"/>
    <w:rsid w:val="00EF34BA"/>
    <w:rsid w:val="00EF3618"/>
    <w:rsid w:val="00F00B2F"/>
    <w:rsid w:val="00F014D1"/>
    <w:rsid w:val="00F018EB"/>
    <w:rsid w:val="00F02CCD"/>
    <w:rsid w:val="00F06B39"/>
    <w:rsid w:val="00F11CB7"/>
    <w:rsid w:val="00F12965"/>
    <w:rsid w:val="00F13432"/>
    <w:rsid w:val="00F1402B"/>
    <w:rsid w:val="00F14E49"/>
    <w:rsid w:val="00F16E72"/>
    <w:rsid w:val="00F30422"/>
    <w:rsid w:val="00F328C8"/>
    <w:rsid w:val="00F3503E"/>
    <w:rsid w:val="00F363C2"/>
    <w:rsid w:val="00F36CCF"/>
    <w:rsid w:val="00F378ED"/>
    <w:rsid w:val="00F40A46"/>
    <w:rsid w:val="00F41D10"/>
    <w:rsid w:val="00F41F86"/>
    <w:rsid w:val="00F444D4"/>
    <w:rsid w:val="00F46FA5"/>
    <w:rsid w:val="00F4742D"/>
    <w:rsid w:val="00F51366"/>
    <w:rsid w:val="00F53024"/>
    <w:rsid w:val="00F55A05"/>
    <w:rsid w:val="00F57113"/>
    <w:rsid w:val="00F63AEC"/>
    <w:rsid w:val="00F65A60"/>
    <w:rsid w:val="00F6655F"/>
    <w:rsid w:val="00F66AB3"/>
    <w:rsid w:val="00F70CDC"/>
    <w:rsid w:val="00F72C81"/>
    <w:rsid w:val="00F736ED"/>
    <w:rsid w:val="00F73CF0"/>
    <w:rsid w:val="00F73E1E"/>
    <w:rsid w:val="00F871E1"/>
    <w:rsid w:val="00F879F8"/>
    <w:rsid w:val="00F920C5"/>
    <w:rsid w:val="00F92A35"/>
    <w:rsid w:val="00F92D36"/>
    <w:rsid w:val="00F9400F"/>
    <w:rsid w:val="00F95AF4"/>
    <w:rsid w:val="00FA2B8E"/>
    <w:rsid w:val="00FA5467"/>
    <w:rsid w:val="00FA549F"/>
    <w:rsid w:val="00FB23CF"/>
    <w:rsid w:val="00FB4752"/>
    <w:rsid w:val="00FB4A5E"/>
    <w:rsid w:val="00FB6B3E"/>
    <w:rsid w:val="00FC046D"/>
    <w:rsid w:val="00FC133B"/>
    <w:rsid w:val="00FC5532"/>
    <w:rsid w:val="00FC742C"/>
    <w:rsid w:val="00FD1026"/>
    <w:rsid w:val="00FD1701"/>
    <w:rsid w:val="00FD198F"/>
    <w:rsid w:val="00FD462C"/>
    <w:rsid w:val="00FD5807"/>
    <w:rsid w:val="00FD5F02"/>
    <w:rsid w:val="00FD681D"/>
    <w:rsid w:val="00FD68B6"/>
    <w:rsid w:val="00FE12C2"/>
    <w:rsid w:val="00FE4C94"/>
    <w:rsid w:val="00FE5B77"/>
    <w:rsid w:val="00FE5F36"/>
    <w:rsid w:val="00FF0143"/>
    <w:rsid w:val="00FF2657"/>
    <w:rsid w:val="00FF5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0E932"/>
  <w15:chartTrackingRefBased/>
  <w15:docId w15:val="{E9BE6262-07B0-4D1B-8163-0B99169A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B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38B6"/>
    <w:pPr>
      <w:widowControl/>
      <w:spacing w:before="100" w:beforeAutospacing="1" w:after="100" w:afterAutospacing="1"/>
    </w:pPr>
    <w:rPr>
      <w:rFonts w:ascii="Arial Unicode MS" w:eastAsia="Arial Unicode MS" w:hAnsi="Arial Unicode MS" w:cs="Arial Unicode MS"/>
      <w:kern w:val="0"/>
    </w:rPr>
  </w:style>
  <w:style w:type="paragraph" w:customStyle="1" w:styleId="2">
    <w:name w:val="樣式2"/>
    <w:basedOn w:val="a3"/>
    <w:uiPriority w:val="99"/>
    <w:rsid w:val="001938B6"/>
    <w:pPr>
      <w:snapToGrid w:val="0"/>
      <w:spacing w:after="120" w:line="400" w:lineRule="exact"/>
    </w:pPr>
    <w:rPr>
      <w:rFonts w:ascii="標楷體" w:eastAsia="標楷體" w:cs="標楷體"/>
      <w:sz w:val="28"/>
      <w:szCs w:val="28"/>
    </w:rPr>
  </w:style>
  <w:style w:type="paragraph" w:styleId="a4">
    <w:name w:val="List Paragraph"/>
    <w:basedOn w:val="a"/>
    <w:uiPriority w:val="34"/>
    <w:qFormat/>
    <w:rsid w:val="001938B6"/>
    <w:pPr>
      <w:ind w:leftChars="200" w:left="480"/>
    </w:pPr>
    <w:rPr>
      <w:rFonts w:ascii="Calibri" w:hAnsi="Calibri" w:cs="Calibri"/>
    </w:rPr>
  </w:style>
  <w:style w:type="character" w:styleId="a5">
    <w:name w:val="Hyperlink"/>
    <w:uiPriority w:val="99"/>
    <w:rsid w:val="001938B6"/>
    <w:rPr>
      <w:color w:val="0000FF"/>
      <w:u w:val="single"/>
    </w:rPr>
  </w:style>
  <w:style w:type="paragraph" w:styleId="a3">
    <w:name w:val="Plain Text"/>
    <w:basedOn w:val="a"/>
    <w:link w:val="a6"/>
    <w:uiPriority w:val="99"/>
    <w:semiHidden/>
    <w:rsid w:val="001938B6"/>
    <w:rPr>
      <w:rFonts w:ascii="細明體" w:eastAsia="細明體" w:hAnsi="Courier New"/>
      <w:kern w:val="0"/>
      <w:lang w:val="x-none" w:eastAsia="x-none"/>
    </w:rPr>
  </w:style>
  <w:style w:type="character" w:customStyle="1" w:styleId="a6">
    <w:name w:val="純文字 字元"/>
    <w:link w:val="a3"/>
    <w:uiPriority w:val="99"/>
    <w:semiHidden/>
    <w:locked/>
    <w:rsid w:val="001938B6"/>
    <w:rPr>
      <w:rFonts w:ascii="細明體" w:eastAsia="細明體" w:hAnsi="Courier New" w:cs="細明體"/>
      <w:sz w:val="24"/>
      <w:szCs w:val="24"/>
    </w:rPr>
  </w:style>
  <w:style w:type="character" w:styleId="a7">
    <w:name w:val="FollowedHyperlink"/>
    <w:uiPriority w:val="99"/>
    <w:semiHidden/>
    <w:rsid w:val="001938B6"/>
    <w:rPr>
      <w:color w:val="800080"/>
      <w:u w:val="single"/>
    </w:rPr>
  </w:style>
  <w:style w:type="paragraph" w:styleId="a8">
    <w:name w:val="header"/>
    <w:basedOn w:val="a"/>
    <w:link w:val="a9"/>
    <w:uiPriority w:val="99"/>
    <w:rsid w:val="00C356C0"/>
    <w:pPr>
      <w:tabs>
        <w:tab w:val="center" w:pos="4153"/>
        <w:tab w:val="right" w:pos="8306"/>
      </w:tabs>
      <w:snapToGrid w:val="0"/>
    </w:pPr>
    <w:rPr>
      <w:kern w:val="0"/>
      <w:sz w:val="20"/>
      <w:szCs w:val="20"/>
      <w:lang w:val="x-none" w:eastAsia="x-none"/>
    </w:rPr>
  </w:style>
  <w:style w:type="character" w:customStyle="1" w:styleId="a9">
    <w:name w:val="頁首 字元"/>
    <w:link w:val="a8"/>
    <w:uiPriority w:val="99"/>
    <w:locked/>
    <w:rsid w:val="00C356C0"/>
    <w:rPr>
      <w:rFonts w:ascii="Times New Roman" w:eastAsia="新細明體" w:hAnsi="Times New Roman" w:cs="Times New Roman"/>
      <w:sz w:val="20"/>
      <w:szCs w:val="20"/>
    </w:rPr>
  </w:style>
  <w:style w:type="paragraph" w:styleId="aa">
    <w:name w:val="footer"/>
    <w:basedOn w:val="a"/>
    <w:link w:val="ab"/>
    <w:rsid w:val="00C356C0"/>
    <w:pPr>
      <w:tabs>
        <w:tab w:val="center" w:pos="4153"/>
        <w:tab w:val="right" w:pos="8306"/>
      </w:tabs>
      <w:snapToGrid w:val="0"/>
    </w:pPr>
    <w:rPr>
      <w:kern w:val="0"/>
      <w:sz w:val="20"/>
      <w:szCs w:val="20"/>
      <w:lang w:val="x-none" w:eastAsia="x-none"/>
    </w:rPr>
  </w:style>
  <w:style w:type="character" w:customStyle="1" w:styleId="ab">
    <w:name w:val="頁尾 字元"/>
    <w:link w:val="aa"/>
    <w:uiPriority w:val="99"/>
    <w:locked/>
    <w:rsid w:val="00C356C0"/>
    <w:rPr>
      <w:rFonts w:ascii="Times New Roman" w:eastAsia="新細明體" w:hAnsi="Times New Roman" w:cs="Times New Roman"/>
      <w:sz w:val="20"/>
      <w:szCs w:val="20"/>
    </w:rPr>
  </w:style>
  <w:style w:type="table" w:styleId="ac">
    <w:name w:val="Table Grid"/>
    <w:basedOn w:val="a1"/>
    <w:rsid w:val="0033329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8933B2"/>
    <w:rPr>
      <w:rFonts w:ascii="Cambria" w:hAnsi="Cambria"/>
      <w:kern w:val="0"/>
      <w:sz w:val="18"/>
      <w:szCs w:val="18"/>
      <w:lang w:val="x-none" w:eastAsia="x-none"/>
    </w:rPr>
  </w:style>
  <w:style w:type="character" w:customStyle="1" w:styleId="ae">
    <w:name w:val="註解方塊文字 字元"/>
    <w:link w:val="ad"/>
    <w:semiHidden/>
    <w:locked/>
    <w:rsid w:val="008933B2"/>
    <w:rPr>
      <w:rFonts w:ascii="Cambria" w:eastAsia="新細明體" w:hAnsi="Cambria" w:cs="Cambria"/>
      <w:sz w:val="18"/>
      <w:szCs w:val="18"/>
    </w:rPr>
  </w:style>
  <w:style w:type="paragraph" w:customStyle="1" w:styleId="Default">
    <w:name w:val="Default"/>
    <w:rsid w:val="000D4FB3"/>
    <w:pPr>
      <w:widowControl w:val="0"/>
      <w:autoSpaceDE w:val="0"/>
      <w:autoSpaceDN w:val="0"/>
      <w:adjustRightInd w:val="0"/>
    </w:pPr>
    <w:rPr>
      <w:rFonts w:ascii="標楷體" w:eastAsia="標楷體" w:hAnsi="Times New Roman" w:cs="標楷體"/>
      <w:color w:val="000000"/>
      <w:sz w:val="24"/>
      <w:szCs w:val="24"/>
    </w:rPr>
  </w:style>
  <w:style w:type="paragraph" w:styleId="HTML">
    <w:name w:val="HTML Preformatted"/>
    <w:basedOn w:val="a"/>
    <w:link w:val="HTML0"/>
    <w:uiPriority w:val="99"/>
    <w:rsid w:val="000D4F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locked/>
    <w:rsid w:val="000D4FB3"/>
    <w:rPr>
      <w:rFonts w:ascii="細明體" w:eastAsia="細明體" w:hAnsi="細明體" w:cs="細明體"/>
      <w:kern w:val="0"/>
      <w:sz w:val="24"/>
      <w:szCs w:val="24"/>
    </w:rPr>
  </w:style>
  <w:style w:type="table" w:styleId="af">
    <w:name w:val="Light Shading"/>
    <w:basedOn w:val="a1"/>
    <w:uiPriority w:val="99"/>
    <w:rsid w:val="00FC133B"/>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0">
    <w:name w:val="Block Text"/>
    <w:basedOn w:val="a"/>
    <w:rsid w:val="0057603E"/>
    <w:pPr>
      <w:snapToGrid w:val="0"/>
      <w:spacing w:line="360" w:lineRule="auto"/>
      <w:ind w:leftChars="200" w:left="1018" w:rightChars="104" w:right="250" w:hangingChars="192" w:hanging="538"/>
      <w:jc w:val="both"/>
    </w:pPr>
    <w:rPr>
      <w:rFonts w:ascii="標楷體" w:eastAsia="標楷體" w:cs="標楷體"/>
      <w:sz w:val="28"/>
      <w:szCs w:val="28"/>
    </w:rPr>
  </w:style>
  <w:style w:type="paragraph" w:styleId="3">
    <w:name w:val="Body Text Indent 3"/>
    <w:basedOn w:val="a"/>
    <w:link w:val="30"/>
    <w:rsid w:val="0057603E"/>
    <w:pPr>
      <w:tabs>
        <w:tab w:val="left" w:pos="2700"/>
        <w:tab w:val="left" w:pos="5580"/>
      </w:tabs>
      <w:snapToGrid w:val="0"/>
      <w:spacing w:after="120"/>
      <w:ind w:left="960" w:hanging="960"/>
    </w:pPr>
    <w:rPr>
      <w:rFonts w:eastAsia="標楷體" w:hAnsi="Arial"/>
      <w:kern w:val="0"/>
      <w:sz w:val="20"/>
      <w:szCs w:val="20"/>
      <w:lang w:val="x-none" w:eastAsia="x-none"/>
    </w:rPr>
  </w:style>
  <w:style w:type="character" w:customStyle="1" w:styleId="30">
    <w:name w:val="本文縮排 3 字元"/>
    <w:link w:val="3"/>
    <w:locked/>
    <w:rsid w:val="0057603E"/>
    <w:rPr>
      <w:rFonts w:ascii="Times New Roman" w:eastAsia="標楷體" w:hAnsi="Arial" w:cs="Times New Roman"/>
      <w:sz w:val="20"/>
      <w:szCs w:val="20"/>
    </w:rPr>
  </w:style>
  <w:style w:type="paragraph" w:styleId="af1">
    <w:name w:val="Body Text Indent"/>
    <w:basedOn w:val="a"/>
    <w:link w:val="af2"/>
    <w:rsid w:val="0057603E"/>
    <w:pPr>
      <w:spacing w:after="120"/>
      <w:ind w:leftChars="200" w:left="480"/>
    </w:pPr>
    <w:rPr>
      <w:kern w:val="0"/>
      <w:lang w:val="x-none" w:eastAsia="x-none"/>
    </w:rPr>
  </w:style>
  <w:style w:type="character" w:customStyle="1" w:styleId="af2">
    <w:name w:val="本文縮排 字元"/>
    <w:link w:val="af1"/>
    <w:locked/>
    <w:rsid w:val="0057603E"/>
    <w:rPr>
      <w:rFonts w:ascii="Times New Roman" w:hAnsi="Times New Roman" w:cs="Times New Roman"/>
      <w:sz w:val="24"/>
      <w:szCs w:val="24"/>
    </w:rPr>
  </w:style>
  <w:style w:type="paragraph" w:styleId="20">
    <w:name w:val="Body Text Indent 2"/>
    <w:basedOn w:val="a"/>
    <w:link w:val="21"/>
    <w:rsid w:val="0057603E"/>
    <w:pPr>
      <w:tabs>
        <w:tab w:val="left" w:pos="2700"/>
        <w:tab w:val="left" w:pos="5580"/>
      </w:tabs>
      <w:snapToGrid w:val="0"/>
      <w:spacing w:after="120"/>
      <w:ind w:left="598" w:hangingChars="187" w:hanging="598"/>
    </w:pPr>
    <w:rPr>
      <w:rFonts w:eastAsia="標楷體" w:hAnsi="Arial"/>
      <w:kern w:val="0"/>
      <w:sz w:val="20"/>
      <w:szCs w:val="20"/>
      <w:lang w:val="x-none" w:eastAsia="x-none"/>
    </w:rPr>
  </w:style>
  <w:style w:type="character" w:customStyle="1" w:styleId="21">
    <w:name w:val="本文縮排 2 字元"/>
    <w:link w:val="20"/>
    <w:locked/>
    <w:rsid w:val="0057603E"/>
    <w:rPr>
      <w:rFonts w:ascii="Times New Roman" w:eastAsia="標楷體" w:hAnsi="Arial" w:cs="Times New Roman"/>
      <w:sz w:val="20"/>
      <w:szCs w:val="20"/>
    </w:rPr>
  </w:style>
  <w:style w:type="paragraph" w:styleId="22">
    <w:name w:val="Body Text 2"/>
    <w:basedOn w:val="a"/>
    <w:link w:val="23"/>
    <w:rsid w:val="0057603E"/>
    <w:pPr>
      <w:spacing w:after="120" w:line="480" w:lineRule="auto"/>
    </w:pPr>
    <w:rPr>
      <w:kern w:val="0"/>
      <w:sz w:val="20"/>
      <w:szCs w:val="20"/>
      <w:lang w:val="x-none" w:eastAsia="x-none"/>
    </w:rPr>
  </w:style>
  <w:style w:type="character" w:customStyle="1" w:styleId="23">
    <w:name w:val="本文 2 字元"/>
    <w:link w:val="22"/>
    <w:locked/>
    <w:rsid w:val="0057603E"/>
    <w:rPr>
      <w:rFonts w:ascii="Times New Roman" w:hAnsi="Times New Roman" w:cs="Times New Roman"/>
      <w:sz w:val="20"/>
      <w:szCs w:val="20"/>
    </w:rPr>
  </w:style>
  <w:style w:type="character" w:styleId="af3">
    <w:name w:val="page number"/>
    <w:basedOn w:val="a0"/>
    <w:rsid w:val="0057603E"/>
  </w:style>
  <w:style w:type="paragraph" w:customStyle="1" w:styleId="af4">
    <w:name w:val="公文(說明事項)"/>
    <w:basedOn w:val="a"/>
    <w:autoRedefine/>
    <w:rsid w:val="002762FB"/>
    <w:pPr>
      <w:tabs>
        <w:tab w:val="left" w:pos="4500"/>
      </w:tabs>
      <w:spacing w:line="240" w:lineRule="atLeast"/>
      <w:ind w:leftChars="100" w:left="1438" w:hangingChars="499" w:hanging="1198"/>
    </w:pPr>
    <w:rPr>
      <w:rFonts w:ascii="標楷體" w:eastAsia="標楷體" w:hAnsi="標楷體"/>
      <w:noProof/>
    </w:rPr>
  </w:style>
  <w:style w:type="paragraph" w:styleId="af5">
    <w:name w:val="Body Text"/>
    <w:basedOn w:val="a"/>
    <w:link w:val="af6"/>
    <w:uiPriority w:val="99"/>
    <w:semiHidden/>
    <w:unhideWhenUsed/>
    <w:rsid w:val="00482730"/>
    <w:pPr>
      <w:spacing w:after="120"/>
    </w:pPr>
    <w:rPr>
      <w:lang w:val="x-none" w:eastAsia="x-none"/>
    </w:rPr>
  </w:style>
  <w:style w:type="character" w:customStyle="1" w:styleId="af6">
    <w:name w:val="本文 字元"/>
    <w:link w:val="af5"/>
    <w:uiPriority w:val="99"/>
    <w:semiHidden/>
    <w:rsid w:val="00482730"/>
    <w:rPr>
      <w:rFonts w:ascii="Times New Roman" w:hAnsi="Times New Roman"/>
      <w:kern w:val="2"/>
      <w:sz w:val="24"/>
      <w:szCs w:val="24"/>
    </w:rPr>
  </w:style>
  <w:style w:type="paragraph" w:customStyle="1" w:styleId="TableParagraph">
    <w:name w:val="Table Paragraph"/>
    <w:basedOn w:val="a"/>
    <w:uiPriority w:val="1"/>
    <w:qFormat/>
    <w:rsid w:val="00482730"/>
    <w:rPr>
      <w:rFonts w:ascii="Calibri" w:hAnsi="Calibri"/>
      <w:kern w:val="0"/>
      <w:sz w:val="22"/>
      <w:szCs w:val="22"/>
      <w:lang w:eastAsia="en-US"/>
    </w:rPr>
  </w:style>
  <w:style w:type="character" w:customStyle="1" w:styleId="af7">
    <w:name w:val="日期 字元"/>
    <w:link w:val="af8"/>
    <w:locked/>
    <w:rsid w:val="005C454F"/>
    <w:rPr>
      <w:rFonts w:ascii="標楷體" w:eastAsia="標楷體" w:hAnsi="標楷體" w:cs="Arial"/>
      <w:color w:val="000000"/>
      <w:szCs w:val="22"/>
    </w:rPr>
  </w:style>
  <w:style w:type="paragraph" w:styleId="af8">
    <w:name w:val="Date"/>
    <w:basedOn w:val="a"/>
    <w:next w:val="a"/>
    <w:link w:val="af7"/>
    <w:rsid w:val="005C454F"/>
    <w:pPr>
      <w:jc w:val="right"/>
    </w:pPr>
    <w:rPr>
      <w:rFonts w:ascii="標楷體" w:eastAsia="標楷體" w:hAnsi="標楷體"/>
      <w:color w:val="000000"/>
      <w:kern w:val="0"/>
      <w:sz w:val="20"/>
      <w:szCs w:val="22"/>
      <w:lang w:val="x-none" w:eastAsia="x-none"/>
    </w:rPr>
  </w:style>
  <w:style w:type="character" w:customStyle="1" w:styleId="1">
    <w:name w:val="日期 字元1"/>
    <w:uiPriority w:val="99"/>
    <w:semiHidden/>
    <w:rsid w:val="005C454F"/>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018">
      <w:bodyDiv w:val="1"/>
      <w:marLeft w:val="0"/>
      <w:marRight w:val="0"/>
      <w:marTop w:val="0"/>
      <w:marBottom w:val="0"/>
      <w:divBdr>
        <w:top w:val="none" w:sz="0" w:space="0" w:color="auto"/>
        <w:left w:val="none" w:sz="0" w:space="0" w:color="auto"/>
        <w:bottom w:val="none" w:sz="0" w:space="0" w:color="auto"/>
        <w:right w:val="none" w:sz="0" w:space="0" w:color="auto"/>
      </w:divBdr>
    </w:div>
    <w:div w:id="222058311">
      <w:bodyDiv w:val="1"/>
      <w:marLeft w:val="0"/>
      <w:marRight w:val="0"/>
      <w:marTop w:val="0"/>
      <w:marBottom w:val="0"/>
      <w:divBdr>
        <w:top w:val="none" w:sz="0" w:space="0" w:color="auto"/>
        <w:left w:val="none" w:sz="0" w:space="0" w:color="auto"/>
        <w:bottom w:val="none" w:sz="0" w:space="0" w:color="auto"/>
        <w:right w:val="none" w:sz="0" w:space="0" w:color="auto"/>
      </w:divBdr>
    </w:div>
    <w:div w:id="228268830">
      <w:bodyDiv w:val="1"/>
      <w:marLeft w:val="0"/>
      <w:marRight w:val="0"/>
      <w:marTop w:val="0"/>
      <w:marBottom w:val="0"/>
      <w:divBdr>
        <w:top w:val="none" w:sz="0" w:space="0" w:color="auto"/>
        <w:left w:val="none" w:sz="0" w:space="0" w:color="auto"/>
        <w:bottom w:val="none" w:sz="0" w:space="0" w:color="auto"/>
        <w:right w:val="none" w:sz="0" w:space="0" w:color="auto"/>
      </w:divBdr>
    </w:div>
    <w:div w:id="411510022">
      <w:bodyDiv w:val="1"/>
      <w:marLeft w:val="0"/>
      <w:marRight w:val="0"/>
      <w:marTop w:val="0"/>
      <w:marBottom w:val="0"/>
      <w:divBdr>
        <w:top w:val="none" w:sz="0" w:space="0" w:color="auto"/>
        <w:left w:val="none" w:sz="0" w:space="0" w:color="auto"/>
        <w:bottom w:val="none" w:sz="0" w:space="0" w:color="auto"/>
        <w:right w:val="none" w:sz="0" w:space="0" w:color="auto"/>
      </w:divBdr>
    </w:div>
    <w:div w:id="695273080">
      <w:bodyDiv w:val="1"/>
      <w:marLeft w:val="0"/>
      <w:marRight w:val="0"/>
      <w:marTop w:val="0"/>
      <w:marBottom w:val="0"/>
      <w:divBdr>
        <w:top w:val="none" w:sz="0" w:space="0" w:color="auto"/>
        <w:left w:val="none" w:sz="0" w:space="0" w:color="auto"/>
        <w:bottom w:val="none" w:sz="0" w:space="0" w:color="auto"/>
        <w:right w:val="none" w:sz="0" w:space="0" w:color="auto"/>
      </w:divBdr>
    </w:div>
    <w:div w:id="741488269">
      <w:marLeft w:val="0"/>
      <w:marRight w:val="0"/>
      <w:marTop w:val="0"/>
      <w:marBottom w:val="0"/>
      <w:divBdr>
        <w:top w:val="none" w:sz="0" w:space="0" w:color="auto"/>
        <w:left w:val="none" w:sz="0" w:space="0" w:color="auto"/>
        <w:bottom w:val="none" w:sz="0" w:space="0" w:color="auto"/>
        <w:right w:val="none" w:sz="0" w:space="0" w:color="auto"/>
      </w:divBdr>
    </w:div>
    <w:div w:id="741488270">
      <w:marLeft w:val="0"/>
      <w:marRight w:val="0"/>
      <w:marTop w:val="0"/>
      <w:marBottom w:val="0"/>
      <w:divBdr>
        <w:top w:val="none" w:sz="0" w:space="0" w:color="auto"/>
        <w:left w:val="none" w:sz="0" w:space="0" w:color="auto"/>
        <w:bottom w:val="none" w:sz="0" w:space="0" w:color="auto"/>
        <w:right w:val="none" w:sz="0" w:space="0" w:color="auto"/>
      </w:divBdr>
    </w:div>
    <w:div w:id="741488271">
      <w:marLeft w:val="0"/>
      <w:marRight w:val="0"/>
      <w:marTop w:val="0"/>
      <w:marBottom w:val="0"/>
      <w:divBdr>
        <w:top w:val="none" w:sz="0" w:space="0" w:color="auto"/>
        <w:left w:val="none" w:sz="0" w:space="0" w:color="auto"/>
        <w:bottom w:val="none" w:sz="0" w:space="0" w:color="auto"/>
        <w:right w:val="none" w:sz="0" w:space="0" w:color="auto"/>
      </w:divBdr>
    </w:div>
    <w:div w:id="741488272">
      <w:marLeft w:val="0"/>
      <w:marRight w:val="0"/>
      <w:marTop w:val="0"/>
      <w:marBottom w:val="0"/>
      <w:divBdr>
        <w:top w:val="none" w:sz="0" w:space="0" w:color="auto"/>
        <w:left w:val="none" w:sz="0" w:space="0" w:color="auto"/>
        <w:bottom w:val="none" w:sz="0" w:space="0" w:color="auto"/>
        <w:right w:val="none" w:sz="0" w:space="0" w:color="auto"/>
      </w:divBdr>
    </w:div>
    <w:div w:id="741488273">
      <w:marLeft w:val="0"/>
      <w:marRight w:val="0"/>
      <w:marTop w:val="0"/>
      <w:marBottom w:val="0"/>
      <w:divBdr>
        <w:top w:val="none" w:sz="0" w:space="0" w:color="auto"/>
        <w:left w:val="none" w:sz="0" w:space="0" w:color="auto"/>
        <w:bottom w:val="none" w:sz="0" w:space="0" w:color="auto"/>
        <w:right w:val="none" w:sz="0" w:space="0" w:color="auto"/>
      </w:divBdr>
    </w:div>
    <w:div w:id="741488274">
      <w:marLeft w:val="0"/>
      <w:marRight w:val="0"/>
      <w:marTop w:val="0"/>
      <w:marBottom w:val="0"/>
      <w:divBdr>
        <w:top w:val="none" w:sz="0" w:space="0" w:color="auto"/>
        <w:left w:val="none" w:sz="0" w:space="0" w:color="auto"/>
        <w:bottom w:val="none" w:sz="0" w:space="0" w:color="auto"/>
        <w:right w:val="none" w:sz="0" w:space="0" w:color="auto"/>
      </w:divBdr>
    </w:div>
    <w:div w:id="741488275">
      <w:marLeft w:val="0"/>
      <w:marRight w:val="0"/>
      <w:marTop w:val="0"/>
      <w:marBottom w:val="0"/>
      <w:divBdr>
        <w:top w:val="none" w:sz="0" w:space="0" w:color="auto"/>
        <w:left w:val="none" w:sz="0" w:space="0" w:color="auto"/>
        <w:bottom w:val="none" w:sz="0" w:space="0" w:color="auto"/>
        <w:right w:val="none" w:sz="0" w:space="0" w:color="auto"/>
      </w:divBdr>
    </w:div>
    <w:div w:id="741488276">
      <w:marLeft w:val="0"/>
      <w:marRight w:val="0"/>
      <w:marTop w:val="0"/>
      <w:marBottom w:val="0"/>
      <w:divBdr>
        <w:top w:val="none" w:sz="0" w:space="0" w:color="auto"/>
        <w:left w:val="none" w:sz="0" w:space="0" w:color="auto"/>
        <w:bottom w:val="none" w:sz="0" w:space="0" w:color="auto"/>
        <w:right w:val="none" w:sz="0" w:space="0" w:color="auto"/>
      </w:divBdr>
    </w:div>
    <w:div w:id="795371532">
      <w:bodyDiv w:val="1"/>
      <w:marLeft w:val="0"/>
      <w:marRight w:val="0"/>
      <w:marTop w:val="0"/>
      <w:marBottom w:val="0"/>
      <w:divBdr>
        <w:top w:val="none" w:sz="0" w:space="0" w:color="auto"/>
        <w:left w:val="none" w:sz="0" w:space="0" w:color="auto"/>
        <w:bottom w:val="none" w:sz="0" w:space="0" w:color="auto"/>
        <w:right w:val="none" w:sz="0" w:space="0" w:color="auto"/>
      </w:divBdr>
    </w:div>
    <w:div w:id="1209076062">
      <w:bodyDiv w:val="1"/>
      <w:marLeft w:val="0"/>
      <w:marRight w:val="0"/>
      <w:marTop w:val="0"/>
      <w:marBottom w:val="0"/>
      <w:divBdr>
        <w:top w:val="none" w:sz="0" w:space="0" w:color="auto"/>
        <w:left w:val="none" w:sz="0" w:space="0" w:color="auto"/>
        <w:bottom w:val="none" w:sz="0" w:space="0" w:color="auto"/>
        <w:right w:val="none" w:sz="0" w:space="0" w:color="auto"/>
      </w:divBdr>
    </w:div>
    <w:div w:id="1230313551">
      <w:bodyDiv w:val="1"/>
      <w:marLeft w:val="0"/>
      <w:marRight w:val="0"/>
      <w:marTop w:val="0"/>
      <w:marBottom w:val="0"/>
      <w:divBdr>
        <w:top w:val="none" w:sz="0" w:space="0" w:color="auto"/>
        <w:left w:val="none" w:sz="0" w:space="0" w:color="auto"/>
        <w:bottom w:val="none" w:sz="0" w:space="0" w:color="auto"/>
        <w:right w:val="none" w:sz="0" w:space="0" w:color="auto"/>
      </w:divBdr>
    </w:div>
    <w:div w:id="1327129040">
      <w:bodyDiv w:val="1"/>
      <w:marLeft w:val="0"/>
      <w:marRight w:val="0"/>
      <w:marTop w:val="0"/>
      <w:marBottom w:val="0"/>
      <w:divBdr>
        <w:top w:val="none" w:sz="0" w:space="0" w:color="auto"/>
        <w:left w:val="none" w:sz="0" w:space="0" w:color="auto"/>
        <w:bottom w:val="none" w:sz="0" w:space="0" w:color="auto"/>
        <w:right w:val="none" w:sz="0" w:space="0" w:color="auto"/>
      </w:divBdr>
    </w:div>
    <w:div w:id="1366560512">
      <w:bodyDiv w:val="1"/>
      <w:marLeft w:val="0"/>
      <w:marRight w:val="0"/>
      <w:marTop w:val="0"/>
      <w:marBottom w:val="0"/>
      <w:divBdr>
        <w:top w:val="none" w:sz="0" w:space="0" w:color="auto"/>
        <w:left w:val="none" w:sz="0" w:space="0" w:color="auto"/>
        <w:bottom w:val="none" w:sz="0" w:space="0" w:color="auto"/>
        <w:right w:val="none" w:sz="0" w:space="0" w:color="auto"/>
      </w:divBdr>
    </w:div>
    <w:div w:id="1430927338">
      <w:bodyDiv w:val="1"/>
      <w:marLeft w:val="0"/>
      <w:marRight w:val="0"/>
      <w:marTop w:val="0"/>
      <w:marBottom w:val="0"/>
      <w:divBdr>
        <w:top w:val="none" w:sz="0" w:space="0" w:color="auto"/>
        <w:left w:val="none" w:sz="0" w:space="0" w:color="auto"/>
        <w:bottom w:val="none" w:sz="0" w:space="0" w:color="auto"/>
        <w:right w:val="none" w:sz="0" w:space="0" w:color="auto"/>
      </w:divBdr>
    </w:div>
    <w:div w:id="1622304767">
      <w:bodyDiv w:val="1"/>
      <w:marLeft w:val="0"/>
      <w:marRight w:val="0"/>
      <w:marTop w:val="0"/>
      <w:marBottom w:val="0"/>
      <w:divBdr>
        <w:top w:val="none" w:sz="0" w:space="0" w:color="auto"/>
        <w:left w:val="none" w:sz="0" w:space="0" w:color="auto"/>
        <w:bottom w:val="none" w:sz="0" w:space="0" w:color="auto"/>
        <w:right w:val="none" w:sz="0" w:space="0" w:color="auto"/>
      </w:divBdr>
    </w:div>
    <w:div w:id="1691835352">
      <w:bodyDiv w:val="1"/>
      <w:marLeft w:val="0"/>
      <w:marRight w:val="0"/>
      <w:marTop w:val="0"/>
      <w:marBottom w:val="0"/>
      <w:divBdr>
        <w:top w:val="none" w:sz="0" w:space="0" w:color="auto"/>
        <w:left w:val="none" w:sz="0" w:space="0" w:color="auto"/>
        <w:bottom w:val="none" w:sz="0" w:space="0" w:color="auto"/>
        <w:right w:val="none" w:sz="0" w:space="0" w:color="auto"/>
      </w:divBdr>
    </w:div>
    <w:div w:id="1756124986">
      <w:bodyDiv w:val="1"/>
      <w:marLeft w:val="0"/>
      <w:marRight w:val="0"/>
      <w:marTop w:val="0"/>
      <w:marBottom w:val="0"/>
      <w:divBdr>
        <w:top w:val="none" w:sz="0" w:space="0" w:color="auto"/>
        <w:left w:val="none" w:sz="0" w:space="0" w:color="auto"/>
        <w:bottom w:val="none" w:sz="0" w:space="0" w:color="auto"/>
        <w:right w:val="none" w:sz="0" w:space="0" w:color="auto"/>
      </w:divBdr>
    </w:div>
    <w:div w:id="1786076782">
      <w:bodyDiv w:val="1"/>
      <w:marLeft w:val="0"/>
      <w:marRight w:val="0"/>
      <w:marTop w:val="0"/>
      <w:marBottom w:val="0"/>
      <w:divBdr>
        <w:top w:val="none" w:sz="0" w:space="0" w:color="auto"/>
        <w:left w:val="none" w:sz="0" w:space="0" w:color="auto"/>
        <w:bottom w:val="none" w:sz="0" w:space="0" w:color="auto"/>
        <w:right w:val="none" w:sz="0" w:space="0" w:color="auto"/>
      </w:divBdr>
    </w:div>
    <w:div w:id="2060661391">
      <w:bodyDiv w:val="1"/>
      <w:marLeft w:val="0"/>
      <w:marRight w:val="0"/>
      <w:marTop w:val="0"/>
      <w:marBottom w:val="0"/>
      <w:divBdr>
        <w:top w:val="none" w:sz="0" w:space="0" w:color="auto"/>
        <w:left w:val="none" w:sz="0" w:space="0" w:color="auto"/>
        <w:bottom w:val="none" w:sz="0" w:space="0" w:color="auto"/>
        <w:right w:val="none" w:sz="0" w:space="0" w:color="auto"/>
      </w:divBdr>
    </w:div>
    <w:div w:id="2061828728">
      <w:bodyDiv w:val="1"/>
      <w:marLeft w:val="0"/>
      <w:marRight w:val="0"/>
      <w:marTop w:val="0"/>
      <w:marBottom w:val="0"/>
      <w:divBdr>
        <w:top w:val="none" w:sz="0" w:space="0" w:color="auto"/>
        <w:left w:val="none" w:sz="0" w:space="0" w:color="auto"/>
        <w:bottom w:val="none" w:sz="0" w:space="0" w:color="auto"/>
        <w:right w:val="none" w:sz="0" w:space="0" w:color="auto"/>
      </w:divBdr>
    </w:div>
    <w:div w:id="20771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C902-C69A-4081-8102-20327E50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Company>Sky123.Org</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國立高雄大學教務處</dc:title>
  <dc:subject/>
  <dc:creator>superuser</dc:creator>
  <cp:keywords/>
  <cp:lastModifiedBy>superuser</cp:lastModifiedBy>
  <cp:revision>2</cp:revision>
  <cp:lastPrinted>2016-04-07T02:04:00Z</cp:lastPrinted>
  <dcterms:created xsi:type="dcterms:W3CDTF">2021-06-16T06:14:00Z</dcterms:created>
  <dcterms:modified xsi:type="dcterms:W3CDTF">2021-06-16T06:14:00Z</dcterms:modified>
</cp:coreProperties>
</file>