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FE" w:rsidRPr="001B53F4" w:rsidRDefault="001B53F4" w:rsidP="001B53F4">
      <w:pPr>
        <w:jc w:val="center"/>
        <w:rPr>
          <w:rFonts w:ascii="標楷體" w:eastAsia="標楷體" w:hAnsi="標楷體"/>
          <w:sz w:val="40"/>
          <w:szCs w:val="40"/>
        </w:rPr>
      </w:pPr>
      <w:r w:rsidRPr="001B53F4">
        <w:rPr>
          <w:rFonts w:ascii="標楷體" w:eastAsia="標楷體" w:hAnsi="標楷體" w:hint="eastAsia"/>
          <w:sz w:val="40"/>
          <w:szCs w:val="40"/>
        </w:rPr>
        <w:t>國立高雄大學</w:t>
      </w:r>
    </w:p>
    <w:p w:rsidR="001B53F4" w:rsidRDefault="001B53F4" w:rsidP="001B53F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 w:val="40"/>
          <w:szCs w:val="40"/>
        </w:rPr>
      </w:pPr>
      <w:r w:rsidRPr="001B53F4">
        <w:rPr>
          <w:rFonts w:ascii="標楷體" w:eastAsia="標楷體" w:hAnsi="標楷體" w:hint="eastAsia"/>
          <w:sz w:val="40"/>
          <w:szCs w:val="40"/>
        </w:rPr>
        <w:t>協助在</w:t>
      </w:r>
      <w:r w:rsidR="005D77D7">
        <w:rPr>
          <w:rFonts w:ascii="標楷體" w:eastAsia="標楷體" w:hAnsi="標楷體" w:hint="eastAsia"/>
          <w:sz w:val="40"/>
          <w:szCs w:val="40"/>
        </w:rPr>
        <w:t>境外就學</w:t>
      </w:r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之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臺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生於嚴重特殊傳染性肺炎</w:t>
      </w:r>
      <w:r w:rsidRPr="001B53F4">
        <w:rPr>
          <w:rFonts w:ascii="標楷體" w:eastAsia="標楷體" w:hAnsi="標楷體" w:cs="Malgun Gothic Semilight" w:hint="eastAsia"/>
          <w:kern w:val="0"/>
          <w:sz w:val="40"/>
          <w:szCs w:val="40"/>
        </w:rPr>
        <w:t>（</w:t>
      </w:r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武漢肺炎</w:t>
      </w:r>
      <w:r w:rsidRPr="001B53F4">
        <w:rPr>
          <w:rFonts w:ascii="標楷體" w:eastAsia="標楷體" w:hAnsi="標楷體" w:cs="Malgun Gothic Semilight" w:hint="eastAsia"/>
          <w:kern w:val="0"/>
          <w:sz w:val="40"/>
          <w:szCs w:val="40"/>
        </w:rPr>
        <w:t>）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疫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情期間返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臺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40"/>
          <w:szCs w:val="40"/>
        </w:rPr>
        <w:t>學習銜接措施</w:t>
      </w:r>
    </w:p>
    <w:p w:rsidR="003F6D52" w:rsidRPr="003F6D52" w:rsidRDefault="003F6D52" w:rsidP="003F6D52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教育部109年2月11日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sz w:val="20"/>
          <w:szCs w:val="20"/>
        </w:rPr>
        <w:t>教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高通字第1090019767號</w:t>
      </w:r>
      <w:proofErr w:type="gramEnd"/>
      <w:r>
        <w:rPr>
          <w:rFonts w:ascii="標楷體" w:eastAsia="標楷體" w:hAnsi="標楷體" w:hint="eastAsia"/>
          <w:sz w:val="20"/>
          <w:szCs w:val="20"/>
        </w:rPr>
        <w:t>函</w:t>
      </w:r>
    </w:p>
    <w:p w:rsidR="003F6D52" w:rsidRPr="003F6D52" w:rsidRDefault="003F6D52" w:rsidP="003F6D52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教育部109年3月16日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sz w:val="20"/>
          <w:szCs w:val="20"/>
        </w:rPr>
        <w:t>教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高通字第1090037655號</w:t>
      </w:r>
      <w:proofErr w:type="gramEnd"/>
      <w:r>
        <w:rPr>
          <w:rFonts w:ascii="標楷體" w:eastAsia="標楷體" w:hAnsi="標楷體" w:hint="eastAsia"/>
          <w:sz w:val="20"/>
          <w:szCs w:val="20"/>
        </w:rPr>
        <w:t>函</w:t>
      </w:r>
    </w:p>
    <w:p w:rsidR="001B53F4" w:rsidRPr="003F6D52" w:rsidRDefault="001B53F4" w:rsidP="003F6D52">
      <w:pPr>
        <w:snapToGrid w:val="0"/>
        <w:spacing w:line="240" w:lineRule="atLeast"/>
      </w:pPr>
    </w:p>
    <w:p w:rsidR="001B53F4" w:rsidRPr="001B53F4" w:rsidRDefault="001B53F4" w:rsidP="001B53F4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微軟正黑體"/>
          <w:kern w:val="0"/>
          <w:sz w:val="28"/>
          <w:szCs w:val="28"/>
        </w:rPr>
      </w:pP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為協助在</w:t>
      </w:r>
      <w:r w:rsidR="005D77D7">
        <w:rPr>
          <w:rFonts w:ascii="標楷體" w:eastAsia="標楷體" w:hAnsi="標楷體" w:cs="微軟正黑體" w:hint="eastAsia"/>
          <w:kern w:val="0"/>
          <w:sz w:val="28"/>
          <w:szCs w:val="28"/>
        </w:rPr>
        <w:t>境外就學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之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生於嚴重特殊傳染性肺炎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武漢肺炎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疫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情期間返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學習銜接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，本校依據教育部109年</w:t>
      </w:r>
      <w:r w:rsidRPr="001B53F4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Pr="001B53F4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教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高通字第</w:t>
      </w:r>
      <w:r w:rsidRPr="001B53F4">
        <w:rPr>
          <w:rFonts w:ascii="標楷體" w:eastAsia="標楷體" w:hAnsi="標楷體" w:cs="DFKaiShu-SB-Estd-BF"/>
          <w:kern w:val="0"/>
          <w:sz w:val="28"/>
          <w:szCs w:val="28"/>
        </w:rPr>
        <w:t>1090019767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號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函</w:t>
      </w:r>
      <w:r w:rsidR="00041C35">
        <w:rPr>
          <w:rFonts w:ascii="標楷體" w:eastAsia="標楷體" w:hAnsi="標楷體" w:cs="微軟正黑體" w:hint="eastAsia"/>
          <w:kern w:val="0"/>
          <w:sz w:val="28"/>
          <w:szCs w:val="28"/>
        </w:rPr>
        <w:t>及</w:t>
      </w:r>
      <w:r w:rsidR="00041C35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109年</w:t>
      </w:r>
      <w:r w:rsidR="00041C35">
        <w:rPr>
          <w:rFonts w:ascii="標楷體" w:eastAsia="標楷體" w:hAnsi="標楷體" w:cs="Malgun Gothic Semilight" w:hint="eastAsia"/>
          <w:kern w:val="0"/>
          <w:sz w:val="28"/>
          <w:szCs w:val="28"/>
        </w:rPr>
        <w:t>3</w:t>
      </w:r>
      <w:r w:rsidR="00041C35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="00041C35" w:rsidRPr="001B53F4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041C35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="00041C35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  <w:proofErr w:type="gramStart"/>
      <w:r w:rsidR="00041C35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041C35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教高</w:t>
      </w:r>
      <w:proofErr w:type="gramStart"/>
      <w:r w:rsidR="00041C35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通字第</w:t>
      </w:r>
      <w:r w:rsidR="00041C35" w:rsidRPr="001B53F4">
        <w:rPr>
          <w:rFonts w:ascii="標楷體" w:eastAsia="標楷體" w:hAnsi="標楷體" w:cs="DFKaiShu-SB-Estd-BF"/>
          <w:kern w:val="0"/>
          <w:sz w:val="28"/>
          <w:szCs w:val="28"/>
        </w:rPr>
        <w:t>10900</w:t>
      </w:r>
      <w:r w:rsidR="00041C35">
        <w:rPr>
          <w:rFonts w:ascii="標楷體" w:eastAsia="標楷體" w:hAnsi="標楷體" w:cs="DFKaiShu-SB-Estd-BF" w:hint="eastAsia"/>
          <w:kern w:val="0"/>
          <w:sz w:val="28"/>
          <w:szCs w:val="28"/>
        </w:rPr>
        <w:t>37655</w:t>
      </w:r>
      <w:r w:rsidR="00041C35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號函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訂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定相關學習銜接措施如下：</w:t>
      </w:r>
    </w:p>
    <w:p w:rsidR="001B53F4" w:rsidRPr="00C45895" w:rsidRDefault="00C45895" w:rsidP="00C45895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Malgun Gothic Semilight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一、</w:t>
      </w:r>
      <w:r w:rsidR="001B53F4" w:rsidRPr="00C45895">
        <w:rPr>
          <w:rFonts w:ascii="標楷體" w:eastAsia="標楷體" w:hAnsi="標楷體" w:cs="微軟正黑體" w:hint="eastAsia"/>
          <w:kern w:val="0"/>
          <w:sz w:val="28"/>
          <w:szCs w:val="28"/>
        </w:rPr>
        <w:t>旁聽課程</w:t>
      </w:r>
      <w:r w:rsidR="001B53F4" w:rsidRPr="00C45895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1B53F4" w:rsidRPr="00C45895">
        <w:rPr>
          <w:rFonts w:ascii="標楷體" w:eastAsia="標楷體" w:hAnsi="標楷體" w:cs="微軟正黑體" w:hint="eastAsia"/>
          <w:kern w:val="0"/>
          <w:sz w:val="28"/>
          <w:szCs w:val="28"/>
        </w:rPr>
        <w:t>隨</w:t>
      </w:r>
      <w:proofErr w:type="gramStart"/>
      <w:r w:rsidR="001B53F4" w:rsidRPr="00C45895">
        <w:rPr>
          <w:rFonts w:ascii="標楷體" w:eastAsia="標楷體" w:hAnsi="標楷體" w:cs="微軟正黑體" w:hint="eastAsia"/>
          <w:kern w:val="0"/>
          <w:sz w:val="28"/>
          <w:szCs w:val="28"/>
        </w:rPr>
        <w:t>班附讀</w:t>
      </w:r>
      <w:proofErr w:type="gramEnd"/>
      <w:r w:rsidR="001B53F4" w:rsidRPr="00C45895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1B53F4" w:rsidRPr="00C45895">
        <w:rPr>
          <w:rFonts w:ascii="標楷體" w:eastAsia="標楷體" w:hAnsi="標楷體" w:cs="微軟正黑體" w:hint="eastAsia"/>
          <w:kern w:val="0"/>
          <w:sz w:val="28"/>
          <w:szCs w:val="28"/>
        </w:rPr>
        <w:t>修習推廣教育學分等未涉及取得學位</w:t>
      </w:r>
      <w:r w:rsidR="001B53F4" w:rsidRPr="00C45895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C45895" w:rsidRPr="001B53F4" w:rsidRDefault="00C45895" w:rsidP="00C45895">
      <w:pPr>
        <w:autoSpaceDE w:val="0"/>
        <w:autoSpaceDN w:val="0"/>
        <w:adjustRightInd w:val="0"/>
        <w:snapToGrid w:val="0"/>
        <w:spacing w:line="500" w:lineRule="exact"/>
        <w:ind w:leftChars="116" w:left="1118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（一）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針對在</w:t>
      </w:r>
      <w:r w:rsidR="00041C35">
        <w:rPr>
          <w:rFonts w:ascii="標楷體" w:eastAsia="標楷體" w:hAnsi="標楷體" w:cs="微軟正黑體" w:hint="eastAsia"/>
          <w:kern w:val="0"/>
          <w:sz w:val="28"/>
          <w:szCs w:val="28"/>
        </w:rPr>
        <w:t>境外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修讀之學分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倘符合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教育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部</w:t>
      </w:r>
      <w:r w:rsidR="00041C35">
        <w:rPr>
          <w:rFonts w:ascii="標楷體" w:eastAsia="標楷體" w:hAnsi="標楷體" w:cs="微軟正黑體" w:hint="eastAsia"/>
          <w:kern w:val="0"/>
          <w:sz w:val="28"/>
          <w:szCs w:val="28"/>
        </w:rPr>
        <w:t>「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大學辦理國外學歷</w:t>
      </w:r>
      <w:proofErr w:type="gramStart"/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採</w:t>
      </w:r>
      <w:proofErr w:type="gramEnd"/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認辦法</w:t>
      </w:r>
      <w:r w:rsidR="00041C35">
        <w:rPr>
          <w:rFonts w:ascii="標楷體" w:eastAsia="標楷體" w:hAnsi="標楷體" w:cs="微軟正黑體" w:hint="eastAsia"/>
          <w:kern w:val="0"/>
          <w:sz w:val="28"/>
          <w:szCs w:val="28"/>
        </w:rPr>
        <w:t>」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、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大陸地區大學及高等教育機構認可名冊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Pr="001B53F4">
        <w:rPr>
          <w:rFonts w:ascii="標楷體" w:eastAsia="標楷體" w:hAnsi="標楷體" w:cs="DFKaiShu-SB-Estd-BF"/>
          <w:kern w:val="0"/>
          <w:sz w:val="28"/>
          <w:szCs w:val="28"/>
        </w:rPr>
        <w:t>155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校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Pr="001B53F4">
        <w:rPr>
          <w:rFonts w:ascii="標楷體" w:eastAsia="標楷體" w:hAnsi="標楷體" w:cs="DFKaiShu-SB-Estd-BF" w:hint="eastAsia"/>
          <w:kern w:val="0"/>
          <w:sz w:val="28"/>
          <w:szCs w:val="28"/>
        </w:rPr>
        <w:t>」、「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香港專科以上學校認可名冊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」、「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香港頒發副學位學校認可名冊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」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及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澳門專科以上學校認可名冊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」，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其學分抵免方式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由本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校認定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倘非屬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前開認可名冊之學校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則不得抵免學分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7B286B" w:rsidRPr="001B53F4" w:rsidRDefault="007B286B" w:rsidP="007B286B">
      <w:pPr>
        <w:autoSpaceDE w:val="0"/>
        <w:autoSpaceDN w:val="0"/>
        <w:adjustRightInd w:val="0"/>
        <w:snapToGrid w:val="0"/>
        <w:spacing w:line="500" w:lineRule="exact"/>
        <w:ind w:leftChars="116" w:left="1132" w:hangingChars="305" w:hanging="85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在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境外就學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之</w:t>
      </w:r>
      <w:proofErr w:type="gramStart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臺生隨班附讀</w:t>
      </w:r>
      <w:proofErr w:type="gramEnd"/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人數計為外加名額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不受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專科以上學校推廣教育實施辦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lastRenderedPageBreak/>
        <w:t>法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」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第</w:t>
      </w:r>
      <w:r w:rsidRPr="001B53F4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條規定之限制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惟仍須維持教學品質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1B53F4" w:rsidRPr="001B53F4" w:rsidRDefault="00C45895" w:rsidP="00C45895">
      <w:pPr>
        <w:autoSpaceDE w:val="0"/>
        <w:autoSpaceDN w:val="0"/>
        <w:adjustRightInd w:val="0"/>
        <w:snapToGrid w:val="0"/>
        <w:spacing w:line="500" w:lineRule="exact"/>
        <w:ind w:leftChars="110" w:left="1118" w:hangingChars="305" w:hanging="85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7B286B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在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境外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就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學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之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生如向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本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校提出此類學習銜接申請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本</w:t>
      </w:r>
      <w:r w:rsidR="007B286B">
        <w:rPr>
          <w:rFonts w:ascii="標楷體" w:eastAsia="標楷體" w:hAnsi="標楷體" w:cs="Malgun Gothic Semilight" w:hint="eastAsia"/>
          <w:kern w:val="0"/>
          <w:sz w:val="28"/>
          <w:szCs w:val="28"/>
        </w:rPr>
        <w:t>校會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協助安排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並預先提供修課前相關準備及輔導措施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學校受理申請後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應於每日下班前以電子郵件回復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「○○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大學受理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境外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生於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疫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情期間在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學習銜接措施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未涉及取得學位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回報單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」（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詳附件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）。</w:t>
      </w:r>
    </w:p>
    <w:p w:rsidR="001B53F4" w:rsidRPr="001B53F4" w:rsidRDefault="007B286B" w:rsidP="001B53F4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二、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轉學回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或返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升學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1B53F4" w:rsidRPr="001B53F4" w:rsidRDefault="007B286B" w:rsidP="007B286B">
      <w:pPr>
        <w:autoSpaceDE w:val="0"/>
        <w:autoSpaceDN w:val="0"/>
        <w:adjustRightInd w:val="0"/>
        <w:snapToGrid w:val="0"/>
        <w:spacing w:line="500" w:lineRule="exact"/>
        <w:ind w:leftChars="116" w:left="1132" w:hangingChars="305" w:hanging="85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（一）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考量學歷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採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認及學期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期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程問題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本次不提供</w:t>
      </w:r>
      <w:r w:rsidR="00FB0C22">
        <w:rPr>
          <w:rFonts w:ascii="標楷體" w:eastAsia="標楷體" w:hAnsi="標楷體" w:cs="微軟正黑體" w:hint="eastAsia"/>
          <w:kern w:val="0"/>
          <w:sz w:val="28"/>
          <w:szCs w:val="28"/>
        </w:rPr>
        <w:t>境外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生於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疫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情期間專案入學措施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渠等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生如擬向國內大專校院申請修讀學位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倘原就讀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學校符合學歷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採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認相關規定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其轉學併入暑假轉學管道辦理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；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如就讀學校未符學歷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採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認規定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則可參加新生入學考試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1B53F4" w:rsidRDefault="007B286B" w:rsidP="007B286B">
      <w:pPr>
        <w:autoSpaceDE w:val="0"/>
        <w:autoSpaceDN w:val="0"/>
        <w:adjustRightInd w:val="0"/>
        <w:snapToGrid w:val="0"/>
        <w:spacing w:line="500" w:lineRule="exact"/>
        <w:ind w:leftChars="122" w:left="1161" w:hangingChars="310" w:hanging="86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另學生入學後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在原就讀學校所修讀之學分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倘符合前述學歷</w:t>
      </w:r>
      <w:proofErr w:type="gramStart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採</w:t>
      </w:r>
      <w:proofErr w:type="gramEnd"/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認相關規定</w:t>
      </w:r>
      <w:r w:rsidR="001B53F4"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其學分抵免方式由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本</w:t>
      </w:r>
      <w:r w:rsidR="001B53F4"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校認定</w:t>
      </w:r>
      <w:r w:rsidR="001B53F4" w:rsidRPr="001B53F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B286B" w:rsidRDefault="007B286B" w:rsidP="007B286B">
      <w:pPr>
        <w:autoSpaceDE w:val="0"/>
        <w:autoSpaceDN w:val="0"/>
        <w:adjustRightInd w:val="0"/>
        <w:snapToGrid w:val="0"/>
        <w:spacing w:line="500" w:lineRule="exact"/>
        <w:ind w:leftChars="122" w:left="1161" w:hangingChars="310" w:hanging="86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三、本校相關窗口：</w:t>
      </w:r>
    </w:p>
    <w:p w:rsidR="007B286B" w:rsidRDefault="007B286B" w:rsidP="007B286B">
      <w:pPr>
        <w:autoSpaceDE w:val="0"/>
        <w:autoSpaceDN w:val="0"/>
        <w:adjustRightInd w:val="0"/>
        <w:snapToGrid w:val="0"/>
        <w:spacing w:line="500" w:lineRule="exact"/>
        <w:ind w:leftChars="122" w:left="1161" w:hangingChars="310" w:hanging="868"/>
        <w:rPr>
          <w:rFonts w:ascii="標楷體" w:eastAsia="標楷體" w:hAnsi="標楷體" w:cs="DFKaiShu-SB-Estd-BF"/>
          <w:kern w:val="0"/>
          <w:sz w:val="28"/>
          <w:szCs w:val="28"/>
        </w:rPr>
      </w:pPr>
    </w:p>
    <w:tbl>
      <w:tblPr>
        <w:tblStyle w:val="a4"/>
        <w:tblW w:w="7915" w:type="dxa"/>
        <w:tblInd w:w="585" w:type="dxa"/>
        <w:tblLook w:val="04A0" w:firstRow="1" w:lastRow="0" w:firstColumn="1" w:lastColumn="0" w:noHBand="0" w:noVBand="1"/>
      </w:tblPr>
      <w:tblGrid>
        <w:gridCol w:w="686"/>
        <w:gridCol w:w="2693"/>
        <w:gridCol w:w="1985"/>
        <w:gridCol w:w="2551"/>
      </w:tblGrid>
      <w:tr w:rsidR="007B286B" w:rsidTr="00B543BD">
        <w:tc>
          <w:tcPr>
            <w:tcW w:w="3379" w:type="dxa"/>
            <w:gridSpan w:val="2"/>
          </w:tcPr>
          <w:p w:rsidR="007B286B" w:rsidRDefault="007B286B" w:rsidP="001F456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學習銜接措施</w:t>
            </w:r>
          </w:p>
        </w:tc>
        <w:tc>
          <w:tcPr>
            <w:tcW w:w="1985" w:type="dxa"/>
          </w:tcPr>
          <w:p w:rsidR="007B286B" w:rsidRDefault="001F4561" w:rsidP="001F456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服務處室</w:t>
            </w:r>
          </w:p>
        </w:tc>
        <w:tc>
          <w:tcPr>
            <w:tcW w:w="2551" w:type="dxa"/>
          </w:tcPr>
          <w:p w:rsidR="007B286B" w:rsidRDefault="001F4561" w:rsidP="001F456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服務窗口</w:t>
            </w:r>
          </w:p>
        </w:tc>
      </w:tr>
      <w:tr w:rsidR="00B543BD" w:rsidTr="00B543BD">
        <w:tc>
          <w:tcPr>
            <w:tcW w:w="686" w:type="dxa"/>
            <w:vMerge w:val="restart"/>
          </w:tcPr>
          <w:p w:rsidR="00B543BD" w:rsidRDefault="00B543BD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未涉及取得學位</w:t>
            </w:r>
          </w:p>
        </w:tc>
        <w:tc>
          <w:tcPr>
            <w:tcW w:w="2693" w:type="dxa"/>
          </w:tcPr>
          <w:p w:rsidR="00B543BD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1.受理</w:t>
            </w:r>
            <w:r w:rsidR="00B543BD">
              <w:rPr>
                <w:rFonts w:ascii="標楷體" w:eastAsia="標楷體" w:hAnsi="標楷體" w:hint="eastAsia"/>
                <w:sz w:val="28"/>
                <w:szCs w:val="28"/>
              </w:rPr>
              <w:t>旁聽課程</w:t>
            </w:r>
          </w:p>
          <w:p w:rsidR="00B543BD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2.將</w:t>
            </w:r>
            <w:r w:rsidRPr="001B53F4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未涉及取得學位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生申請通報教育部</w:t>
            </w:r>
          </w:p>
        </w:tc>
        <w:tc>
          <w:tcPr>
            <w:tcW w:w="1985" w:type="dxa"/>
          </w:tcPr>
          <w:p w:rsidR="00B543BD" w:rsidRDefault="00B543BD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51" w:type="dxa"/>
          </w:tcPr>
          <w:p w:rsidR="00B543BD" w:rsidRDefault="00B543BD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李學佳小姐</w:t>
            </w:r>
          </w:p>
          <w:p w:rsidR="00B543BD" w:rsidRDefault="00B543BD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7-5919000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轉8222</w:t>
            </w:r>
          </w:p>
          <w:p w:rsidR="00B543BD" w:rsidRDefault="00B543BD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elmo@nuk.edu.tw</w:t>
            </w:r>
          </w:p>
        </w:tc>
      </w:tr>
      <w:tr w:rsidR="00AB171A" w:rsidTr="00B543BD">
        <w:tc>
          <w:tcPr>
            <w:tcW w:w="686" w:type="dxa"/>
            <w:vMerge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班附讀</w:t>
            </w:r>
            <w:proofErr w:type="gramEnd"/>
          </w:p>
        </w:tc>
        <w:tc>
          <w:tcPr>
            <w:tcW w:w="1985" w:type="dxa"/>
            <w:vMerge w:val="restart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推廣教育中心</w:t>
            </w:r>
          </w:p>
        </w:tc>
        <w:tc>
          <w:tcPr>
            <w:tcW w:w="2551" w:type="dxa"/>
            <w:vMerge w:val="restart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王怡文小姐</w:t>
            </w:r>
          </w:p>
          <w:p w:rsidR="00AB171A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7-5919000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轉8512</w:t>
            </w:r>
          </w:p>
          <w:p w:rsidR="00AB171A" w:rsidRDefault="005D77D7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5" w:history="1">
              <w:r w:rsidR="00AB171A">
                <w:rPr>
                  <w:rFonts w:ascii="微軟正黑體" w:eastAsia="微軟正黑體" w:hAnsi="微軟正黑體" w:hint="eastAsia"/>
                  <w:color w:val="222222"/>
                  <w:sz w:val="20"/>
                  <w:szCs w:val="20"/>
                  <w:u w:val="single"/>
                </w:rPr>
                <w:t>dayanbaby@nuk.edu.tw</w:t>
              </w:r>
            </w:hyperlink>
          </w:p>
        </w:tc>
      </w:tr>
      <w:tr w:rsidR="00AB171A" w:rsidTr="00B543BD">
        <w:tc>
          <w:tcPr>
            <w:tcW w:w="686" w:type="dxa"/>
            <w:vMerge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受理修習推廣教育學分</w:t>
            </w:r>
          </w:p>
        </w:tc>
        <w:tc>
          <w:tcPr>
            <w:tcW w:w="1985" w:type="dxa"/>
            <w:vMerge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71A" w:rsidTr="005D77D7">
        <w:tc>
          <w:tcPr>
            <w:tcW w:w="3379" w:type="dxa"/>
            <w:gridSpan w:val="2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受理轉學回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或返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升學</w:t>
            </w:r>
          </w:p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報名招生考試事宜</w:t>
            </w:r>
          </w:p>
        </w:tc>
        <w:tc>
          <w:tcPr>
            <w:tcW w:w="1985" w:type="dxa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教務處招生組</w:t>
            </w:r>
          </w:p>
        </w:tc>
        <w:tc>
          <w:tcPr>
            <w:tcW w:w="2551" w:type="dxa"/>
          </w:tcPr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郭如瑾小姐</w:t>
            </w:r>
          </w:p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-5919000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轉8243</w:t>
            </w:r>
          </w:p>
          <w:p w:rsidR="00AB171A" w:rsidRDefault="00AB171A" w:rsidP="007B286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66"/>
                <w:sz w:val="20"/>
                <w:szCs w:val="20"/>
              </w:rPr>
              <w:t>ljkuo@nuk.edu.tw</w:t>
            </w:r>
          </w:p>
        </w:tc>
      </w:tr>
      <w:tr w:rsidR="00AB171A" w:rsidTr="005D77D7">
        <w:tc>
          <w:tcPr>
            <w:tcW w:w="3379" w:type="dxa"/>
            <w:gridSpan w:val="2"/>
          </w:tcPr>
          <w:p w:rsidR="00AB171A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轉學回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或返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升學錄取後入學就讀註冊事宜</w:t>
            </w:r>
          </w:p>
        </w:tc>
        <w:tc>
          <w:tcPr>
            <w:tcW w:w="1985" w:type="dxa"/>
          </w:tcPr>
          <w:p w:rsidR="00AB171A" w:rsidRPr="00AB171A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教務處註冊組</w:t>
            </w:r>
          </w:p>
        </w:tc>
        <w:tc>
          <w:tcPr>
            <w:tcW w:w="2551" w:type="dxa"/>
          </w:tcPr>
          <w:p w:rsidR="00AB171A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黃裕奇先生</w:t>
            </w:r>
          </w:p>
          <w:p w:rsidR="00AB171A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-5919000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轉8210</w:t>
            </w:r>
          </w:p>
          <w:p w:rsidR="00AB171A" w:rsidRDefault="00AB171A" w:rsidP="00AB171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yuchi</w:t>
            </w:r>
            <w:r>
              <w:rPr>
                <w:rFonts w:ascii="標楷體" w:eastAsia="標楷體" w:hAnsi="標楷體"/>
                <w:sz w:val="28"/>
                <w:szCs w:val="28"/>
              </w:rPr>
              <w:t>@nuk.edu.tw</w:t>
            </w:r>
          </w:p>
        </w:tc>
      </w:tr>
    </w:tbl>
    <w:p w:rsidR="007B286B" w:rsidRDefault="007B286B" w:rsidP="007B286B">
      <w:pPr>
        <w:autoSpaceDE w:val="0"/>
        <w:autoSpaceDN w:val="0"/>
        <w:adjustRightInd w:val="0"/>
        <w:snapToGrid w:val="0"/>
        <w:spacing w:line="500" w:lineRule="exact"/>
        <w:ind w:leftChars="122" w:left="1161" w:hangingChars="310" w:hanging="868"/>
        <w:rPr>
          <w:rFonts w:ascii="標楷體" w:eastAsia="標楷體" w:hAnsi="標楷體"/>
          <w:sz w:val="28"/>
          <w:szCs w:val="28"/>
        </w:rPr>
      </w:pPr>
    </w:p>
    <w:p w:rsidR="001F4561" w:rsidRDefault="001F4561" w:rsidP="007B286B">
      <w:pPr>
        <w:autoSpaceDE w:val="0"/>
        <w:autoSpaceDN w:val="0"/>
        <w:adjustRightInd w:val="0"/>
        <w:snapToGrid w:val="0"/>
        <w:spacing w:line="500" w:lineRule="exact"/>
        <w:ind w:leftChars="122" w:left="1161" w:hangingChars="31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四、附件</w:t>
      </w:r>
    </w:p>
    <w:p w:rsidR="001F4561" w:rsidRPr="001F4561" w:rsidRDefault="00FB0C22" w:rsidP="00FB0C22">
      <w:pPr>
        <w:autoSpaceDE w:val="0"/>
        <w:autoSpaceDN w:val="0"/>
        <w:adjustRightInd w:val="0"/>
        <w:snapToGrid w:val="0"/>
        <w:spacing w:line="500" w:lineRule="exact"/>
        <w:ind w:leftChars="361" w:left="866"/>
        <w:rPr>
          <w:rFonts w:ascii="標楷體" w:eastAsia="標楷體" w:hAnsi="標楷體"/>
          <w:sz w:val="28"/>
          <w:szCs w:val="28"/>
        </w:rPr>
      </w:pP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境外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臺生於疫情期間在臺學習銜接措施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未涉及取得學位</w:t>
      </w:r>
      <w:r w:rsidRPr="001B53F4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Pr="001B53F4">
        <w:rPr>
          <w:rFonts w:ascii="標楷體" w:eastAsia="標楷體" w:hAnsi="標楷體" w:cs="微軟正黑體" w:hint="eastAsia"/>
          <w:kern w:val="0"/>
          <w:sz w:val="28"/>
          <w:szCs w:val="28"/>
        </w:rPr>
        <w:t>回報單</w:t>
      </w:r>
      <w:bookmarkStart w:id="0" w:name="_GoBack"/>
      <w:bookmarkEnd w:id="0"/>
    </w:p>
    <w:sectPr w:rsidR="001F4561" w:rsidRPr="001F4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A65"/>
    <w:multiLevelType w:val="hybridMultilevel"/>
    <w:tmpl w:val="3DB850C4"/>
    <w:lvl w:ilvl="0" w:tplc="77A20564">
      <w:start w:val="1"/>
      <w:numFmt w:val="taiwaneseCountingThousand"/>
      <w:lvlText w:val="%1、"/>
      <w:lvlJc w:val="left"/>
      <w:pPr>
        <w:ind w:left="72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F4"/>
    <w:rsid w:val="00041C35"/>
    <w:rsid w:val="001B53F4"/>
    <w:rsid w:val="001F4561"/>
    <w:rsid w:val="003F6D52"/>
    <w:rsid w:val="005D77D7"/>
    <w:rsid w:val="007B286B"/>
    <w:rsid w:val="00AB171A"/>
    <w:rsid w:val="00B543BD"/>
    <w:rsid w:val="00C45895"/>
    <w:rsid w:val="00C549FE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4473"/>
  <w15:chartTrackingRefBased/>
  <w15:docId w15:val="{ECCA05C7-E99C-4DA3-8EE3-68644F5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95"/>
    <w:pPr>
      <w:ind w:leftChars="200" w:left="480"/>
    </w:pPr>
  </w:style>
  <w:style w:type="table" w:styleId="a4">
    <w:name w:val="Table Grid"/>
    <w:basedOn w:val="a1"/>
    <w:uiPriority w:val="39"/>
    <w:rsid w:val="007B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yanbaby@nuk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2020-03-20T00:53:00Z</dcterms:created>
  <dcterms:modified xsi:type="dcterms:W3CDTF">2020-03-20T00:53:00Z</dcterms:modified>
</cp:coreProperties>
</file>